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E1C3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3F0F3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2B75FB">
              <w:rPr>
                <w:rFonts w:ascii="Cambria" w:hAnsi="Cambria"/>
                <w:lang w:val="sr-Cyrl-RS" w:eastAsia="sr-Latn-CS"/>
              </w:rPr>
              <w:t>СУ НАСТАЛИ ХУМАНИЗАМ И РЕНЕСАНСА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05164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</w:t>
            </w:r>
            <w:r w:rsidR="007E1C35">
              <w:rPr>
                <w:rFonts w:ascii="Cambria" w:hAnsi="Cambria"/>
                <w:lang w:val="sr-Cyrl-RS" w:eastAsia="sr-Latn-CS"/>
              </w:rPr>
              <w:t xml:space="preserve">тврђивање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7E1C35" w:rsidP="00A24E50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Утврђивање</w:t>
            </w:r>
            <w:r w:rsidR="002B75FB">
              <w:rPr>
                <w:rFonts w:ascii="Cambria" w:hAnsi="Cambria"/>
                <w:lang w:val="sr-Cyrl-RS" w:eastAsia="sr-Latn-RS"/>
              </w:rPr>
              <w:t xml:space="preserve"> знања о појави и одликама хуманизма и ренесансе и најзначајнијим представницима ових културних покрета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891794" w:rsidRDefault="00891794" w:rsidP="00891794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кажу где и када настају хуманизам и ренесанса,</w:t>
            </w:r>
          </w:p>
          <w:p w:rsidR="0061673C" w:rsidRPr="00891794" w:rsidRDefault="00891794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најважније одлике ових културних покрета,</w:t>
            </w:r>
          </w:p>
          <w:p w:rsidR="00891794" w:rsidRPr="00891794" w:rsidRDefault="00C93002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увиде разлике између средњ</w:t>
            </w:r>
            <w:r w:rsidR="00891794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овековне културе и нових културних праваца,</w:t>
            </w:r>
          </w:p>
          <w:p w:rsidR="00862E0D" w:rsidRPr="00C93002" w:rsidRDefault="00891794" w:rsidP="007E1C35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именују најзначајније пре</w:t>
            </w:r>
            <w:r w:rsidR="00C9300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дсатвнике хуманизма и ренесансе, </w:t>
            </w:r>
          </w:p>
          <w:p w:rsidR="00C93002" w:rsidRPr="00C93002" w:rsidRDefault="00C93002" w:rsidP="00C9300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повежу уметнике са њиховим делима,</w:t>
            </w:r>
          </w:p>
          <w:p w:rsidR="007E1C35" w:rsidRPr="007E1C35" w:rsidRDefault="007E1C35" w:rsidP="007E1C35">
            <w:pPr>
              <w:pStyle w:val="NormalWeb"/>
              <w:spacing w:before="0" w:beforeAutospacing="0" w:after="0" w:afterAutospacing="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7711F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Фронтални, </w:t>
            </w:r>
            <w:r w:rsidR="00C93002">
              <w:rPr>
                <w:rFonts w:ascii="Cambria" w:hAnsi="Cambria"/>
                <w:lang w:val="sr-Cyrl-RS"/>
              </w:rPr>
              <w:t>рад у паровима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7711F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91794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7711F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61673C">
              <w:rPr>
                <w:rFonts w:ascii="Cambria" w:hAnsi="Cambria"/>
                <w:lang w:val="sr-Cyrl-RS"/>
              </w:rPr>
              <w:t xml:space="preserve">, </w:t>
            </w:r>
            <w:r w:rsidR="007711FD">
              <w:rPr>
                <w:rFonts w:ascii="Cambria" w:hAnsi="Cambria"/>
                <w:lang w:val="sr-Cyrl-RS"/>
              </w:rPr>
              <w:t>радни лист са табелом и укрштеницом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C93002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="0061673C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  <w:r w:rsidR="00891794">
              <w:rPr>
                <w:rFonts w:ascii="Cambria" w:hAnsi="Cambria"/>
                <w:lang w:val="sr-Cyrl-RS" w:eastAsia="sr-Latn-CS"/>
              </w:rPr>
              <w:t xml:space="preserve">, </w:t>
            </w:r>
            <w:r w:rsidR="00C93002">
              <w:rPr>
                <w:rFonts w:ascii="Cambria" w:hAnsi="Cambria"/>
                <w:lang w:val="sr-Cyrl-RS" w:eastAsia="sr-Latn-CS"/>
              </w:rPr>
              <w:t>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CC6059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706D2">
              <w:rPr>
                <w:rFonts w:ascii="Cambria" w:hAnsi="Cambria"/>
                <w:color w:val="000000"/>
                <w:lang w:val="sr-Cyrl-RS" w:eastAsia="sr-Latn-CS"/>
              </w:rPr>
              <w:t xml:space="preserve">проверава како су ученици урадили домаћи задатак у историјским речницима. Ученици </w:t>
            </w:r>
            <w:r w:rsidR="00C93002">
              <w:rPr>
                <w:rFonts w:ascii="Cambria" w:hAnsi="Cambria"/>
                <w:color w:val="000000"/>
                <w:lang w:val="sr-Cyrl-RS" w:eastAsia="sr-Latn-CS"/>
              </w:rPr>
              <w:t xml:space="preserve">редом читају кључне појмове, </w:t>
            </w:r>
            <w:r w:rsidR="009706D2">
              <w:rPr>
                <w:rFonts w:ascii="Cambria" w:hAnsi="Cambria"/>
                <w:color w:val="000000"/>
                <w:lang w:val="sr-Cyrl-RS" w:eastAsia="sr-Latn-CS"/>
              </w:rPr>
              <w:t>непознате речи и објашњења која су записали. Допуњују једни друге и исправљају евентуалне грешке.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:rsidR="002B75FB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2B75FB" w:rsidRDefault="002B75FB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ће се на овом часу </w:t>
            </w:r>
            <w:r w:rsidR="009706D2">
              <w:rPr>
                <w:rFonts w:ascii="Cambria" w:hAnsi="Cambria"/>
                <w:color w:val="000000"/>
                <w:lang w:val="sr-Cyrl-RS" w:eastAsia="sr-Latn-CS"/>
              </w:rPr>
              <w:t xml:space="preserve">утврдити знања о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одликама</w:t>
            </w:r>
            <w:r w:rsidR="009706D2">
              <w:rPr>
                <w:rFonts w:ascii="Cambria" w:hAnsi="Cambria"/>
                <w:color w:val="000000"/>
                <w:lang w:val="sr-Cyrl-RS" w:eastAsia="sr-Latn-CS"/>
              </w:rPr>
              <w:t>, ширењу и значају</w:t>
            </w:r>
            <w:r w:rsidR="00AB78C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706D2">
              <w:rPr>
                <w:rFonts w:ascii="Cambria" w:hAnsi="Cambria"/>
                <w:color w:val="000000"/>
                <w:lang w:val="sr-Cyrl-RS" w:eastAsia="sr-Latn-CS"/>
              </w:rPr>
              <w:t xml:space="preserve">хуманизма и ренесансе </w:t>
            </w:r>
            <w:r w:rsidR="00AB78CD">
              <w:rPr>
                <w:rFonts w:ascii="Cambria" w:hAnsi="Cambria"/>
                <w:color w:val="000000"/>
                <w:lang w:val="sr-Cyrl-RS" w:eastAsia="sr-Latn-CS"/>
              </w:rPr>
              <w:t>и њиховим предсатвницима.</w:t>
            </w:r>
          </w:p>
          <w:p w:rsidR="00450BD2" w:rsidRDefault="00450BD2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05164A" w:rsidRPr="0093080E" w:rsidRDefault="0005164A" w:rsidP="00AF4A0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A24E5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9E264E" w:rsidRPr="009E264E" w:rsidRDefault="009E264E" w:rsidP="00AF4A0F">
            <w:pPr>
              <w:rPr>
                <w:rFonts w:ascii="Cambria" w:hAnsi="Cambria"/>
                <w:lang w:val="sr-Cyrl-RS"/>
              </w:rPr>
            </w:pPr>
          </w:p>
          <w:p w:rsidR="001F2330" w:rsidRDefault="009E264E" w:rsidP="009706D2">
            <w:pPr>
              <w:rPr>
                <w:rFonts w:ascii="Cambria" w:hAnsi="Cambria"/>
                <w:lang w:val="sr-Cyrl-RS"/>
              </w:rPr>
            </w:pPr>
            <w:r w:rsidRPr="009E264E">
              <w:rPr>
                <w:rFonts w:ascii="Cambria" w:hAnsi="Cambria"/>
                <w:lang w:val="sr-Cyrl-RS"/>
              </w:rPr>
              <w:t xml:space="preserve">Наставник </w:t>
            </w:r>
            <w:r w:rsidR="009706D2">
              <w:rPr>
                <w:rFonts w:ascii="Cambria" w:hAnsi="Cambria"/>
                <w:lang w:val="sr-Cyrl-RS"/>
              </w:rPr>
              <w:t>најпре ученицима поставља следећа питања:</w:t>
            </w:r>
          </w:p>
          <w:p w:rsidR="009706D2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Када настају хуманизам и ренесанса?</w:t>
            </w:r>
          </w:p>
          <w:p w:rsidR="007567F4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Где су се појавила ова два културна покрета?</w:t>
            </w:r>
          </w:p>
          <w:p w:rsidR="007567F4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Који градови су центри културног препорода?</w:t>
            </w:r>
          </w:p>
          <w:p w:rsidR="007567F4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Које су основне одлике хуманизма и ренесансе?</w:t>
            </w:r>
          </w:p>
          <w:p w:rsidR="007567F4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Наведи разлике између средњовековне културе и ова два културна правца?</w:t>
            </w:r>
          </w:p>
          <w:p w:rsidR="007567F4" w:rsidRPr="00C93002" w:rsidRDefault="007567F4" w:rsidP="00C93002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lang w:val="sr-Cyrl-RS"/>
              </w:rPr>
            </w:pPr>
            <w:r w:rsidRPr="00C93002">
              <w:rPr>
                <w:rFonts w:ascii="Cambria" w:hAnsi="Cambria"/>
                <w:lang w:val="sr-Cyrl-RS"/>
              </w:rPr>
              <w:t>Како су се и на које европске државе проширили хуманизам и ренесанса?</w:t>
            </w: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Тражи да на карти Европе пронађу италијанске градове, центре ху</w:t>
            </w:r>
            <w:r w:rsidR="00C93002">
              <w:rPr>
                <w:rFonts w:ascii="Cambria" w:hAnsi="Cambria"/>
                <w:lang w:val="sr-Cyrl-RS"/>
              </w:rPr>
              <w:t xml:space="preserve">манизма и ренесансе. Пита </w:t>
            </w:r>
            <w:r>
              <w:rPr>
                <w:rFonts w:ascii="Cambria" w:hAnsi="Cambria"/>
                <w:lang w:val="sr-Cyrl-RS"/>
              </w:rPr>
              <w:t>ученике у којим врстама уметности долазе до изражаја ови нови културни правци.</w:t>
            </w: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Дели затим </w:t>
            </w:r>
            <w:r w:rsidR="00C93002">
              <w:rPr>
                <w:rFonts w:ascii="Cambria" w:hAnsi="Cambria"/>
                <w:lang w:val="sr-Cyrl-RS"/>
              </w:rPr>
              <w:t>сваком пару ученика у клупи</w:t>
            </w:r>
            <w:r>
              <w:rPr>
                <w:rFonts w:ascii="Cambria" w:hAnsi="Cambria"/>
                <w:lang w:val="sr-Cyrl-RS"/>
              </w:rPr>
              <w:t xml:space="preserve"> табеле које треба да попуне разврставајући представнике хуманизма и ренесансе</w:t>
            </w:r>
            <w:r w:rsidR="00C93002">
              <w:rPr>
                <w:rFonts w:ascii="Cambria" w:hAnsi="Cambria"/>
                <w:lang w:val="sr-Cyrl-RS"/>
              </w:rPr>
              <w:t xml:space="preserve"> који су им познати</w:t>
            </w:r>
            <w:r>
              <w:rPr>
                <w:rFonts w:ascii="Cambria" w:hAnsi="Cambria"/>
                <w:lang w:val="sr-Cyrl-RS"/>
              </w:rPr>
              <w:t xml:space="preserve"> и њихова дела.</w:t>
            </w: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</w:t>
            </w:r>
            <w:r w:rsidR="008C714F">
              <w:rPr>
                <w:rFonts w:ascii="Cambria" w:hAnsi="Cambria"/>
                <w:lang w:val="sr-Cyrl-RS"/>
              </w:rPr>
              <w:t xml:space="preserve">ученици редом читају податке које су унели у табелу, једни друге допуњују и исправљају. </w:t>
            </w:r>
          </w:p>
          <w:p w:rsidR="008C714F" w:rsidRDefault="008C714F" w:rsidP="009706D2">
            <w:pPr>
              <w:rPr>
                <w:rFonts w:ascii="Cambria" w:hAnsi="Cambria"/>
                <w:lang w:val="sr-Cyrl-RS"/>
              </w:rPr>
            </w:pPr>
          </w:p>
          <w:p w:rsidR="008C714F" w:rsidRDefault="008C714F" w:rsidP="009706D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читају истраживачке задатке о ренесансним уметницима. Један ученик ће прочитати домаћи задатак о Виљему Шекспиру</w:t>
            </w:r>
            <w:r w:rsidR="00C105E1">
              <w:rPr>
                <w:rFonts w:ascii="Cambria" w:hAnsi="Cambria"/>
                <w:lang w:val="sr-Cyrl-RS"/>
              </w:rPr>
              <w:t xml:space="preserve">, његовом значају и делима, један о Леонарду да Винчију и један о Микеланђелу. </w:t>
            </w:r>
          </w:p>
          <w:p w:rsidR="00C105E1" w:rsidRDefault="00C105E1" w:rsidP="009706D2">
            <w:pPr>
              <w:rPr>
                <w:rFonts w:ascii="Cambria" w:hAnsi="Cambria"/>
                <w:lang w:val="sr-Cyrl-RS"/>
              </w:rPr>
            </w:pPr>
          </w:p>
          <w:p w:rsidR="00C105E1" w:rsidRDefault="00C105E1" w:rsidP="009706D2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Уколико постоје услови наставник на видео биму приказује ученицима ППТ презентацију о ренесансном сликарству тј. репродукције дела ренесансних сликара и укратко описује свако.</w:t>
            </w:r>
          </w:p>
          <w:p w:rsidR="007567F4" w:rsidRDefault="007567F4" w:rsidP="009706D2">
            <w:pPr>
              <w:rPr>
                <w:rFonts w:ascii="Cambria" w:hAnsi="Cambria"/>
                <w:lang w:val="sr-Cyrl-RS"/>
              </w:rPr>
            </w:pPr>
          </w:p>
          <w:p w:rsidR="00AB60E3" w:rsidRDefault="00AB60E3" w:rsidP="009F6502">
            <w:pPr>
              <w:rPr>
                <w:rFonts w:ascii="Cambria" w:hAnsi="Cambria"/>
                <w:lang w:val="sr-Cyrl-RS"/>
              </w:rPr>
            </w:pPr>
          </w:p>
          <w:p w:rsidR="00352A10" w:rsidRPr="008A2BED" w:rsidRDefault="00781B73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Завршни део (10 </w:t>
            </w:r>
            <w:r w:rsidR="00352A10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:rsidR="0074558B" w:rsidRDefault="0074558B" w:rsidP="0074558B">
            <w:pPr>
              <w:rPr>
                <w:rFonts w:ascii="Cambria" w:hAnsi="Cambria"/>
                <w:lang w:val="sr-Cyrl-RS"/>
              </w:rPr>
            </w:pPr>
          </w:p>
          <w:p w:rsidR="001F2330" w:rsidRDefault="001F2330" w:rsidP="00C105E1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C105E1">
              <w:rPr>
                <w:rFonts w:ascii="Cambria" w:hAnsi="Cambria"/>
                <w:color w:val="000000"/>
                <w:lang w:val="sr-Cyrl-RS" w:eastAsia="sr-Latn-CS"/>
              </w:rPr>
              <w:t>дели ученицима прилог са укрштеницом. Ученици попуњају укрштеницу у паровима. Објашњава ученицима да уколико исправно унесу св</w:t>
            </w:r>
            <w:r w:rsidR="00C93002">
              <w:rPr>
                <w:rFonts w:ascii="Cambria" w:hAnsi="Cambria"/>
                <w:color w:val="000000"/>
                <w:lang w:val="sr-Cyrl-RS" w:eastAsia="sr-Latn-CS"/>
              </w:rPr>
              <w:t>е одговоре</w:t>
            </w:r>
            <w:r w:rsidR="00C105E1">
              <w:rPr>
                <w:rFonts w:ascii="Cambria" w:hAnsi="Cambria"/>
                <w:color w:val="000000"/>
                <w:lang w:val="sr-Cyrl-RS" w:eastAsia="sr-Latn-CS"/>
              </w:rPr>
              <w:t xml:space="preserve"> добиће као коначно решење име и презиме једног истакнутог </w:t>
            </w:r>
            <w:r w:rsidR="00D00F48">
              <w:rPr>
                <w:rFonts w:ascii="Cambria" w:hAnsi="Cambria"/>
                <w:color w:val="000000"/>
                <w:lang w:val="sr-Cyrl-RS" w:eastAsia="sr-Latn-CS"/>
              </w:rPr>
              <w:t xml:space="preserve">шпанског </w:t>
            </w:r>
            <w:r w:rsidR="00C105E1">
              <w:rPr>
                <w:rFonts w:ascii="Cambria" w:hAnsi="Cambria"/>
                <w:color w:val="000000"/>
                <w:lang w:val="sr-Cyrl-RS" w:eastAsia="sr-Latn-CS"/>
              </w:rPr>
              <w:t>ренесансног писца</w:t>
            </w:r>
            <w:r w:rsidR="00C93002">
              <w:rPr>
                <w:rFonts w:ascii="Cambria" w:hAnsi="Cambria"/>
                <w:color w:val="000000"/>
                <w:lang w:val="sr-Cyrl-RS" w:eastAsia="sr-Latn-CS"/>
              </w:rPr>
              <w:t xml:space="preserve"> (Мигуел де Сервантес)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C105E1">
              <w:rPr>
                <w:rFonts w:ascii="Cambria" w:hAnsi="Cambria"/>
                <w:color w:val="000000"/>
                <w:lang w:val="sr-Cyrl-RS" w:eastAsia="sr-Latn-CS"/>
              </w:rPr>
              <w:t xml:space="preserve"> Пар који први открије коначно решење наставник похваљује. Затим прозива ученике да редом читају одговоре које су унели у укрштеницу.</w:t>
            </w:r>
          </w:p>
          <w:p w:rsidR="00C105E1" w:rsidRDefault="00C105E1" w:rsidP="00C105E1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105E1" w:rsidRDefault="00C105E1" w:rsidP="00C105E1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Објашњава ученицима да је Мигуел де Сервнтес шпански писац. Једно од најпознатијих његових дела је Дон Кихот. Мигуел де Сервантес и Виљем Шекспир су умрли истог дана 23. априла 1616. године. Овај дан се слави као светски дан књиге. </w:t>
            </w:r>
          </w:p>
          <w:p w:rsidR="00C93002" w:rsidRDefault="00C93002" w:rsidP="00C105E1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93002" w:rsidRDefault="00C93002" w:rsidP="00C105E1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оцењује ученике који су били најуспешнији у реализованим активностима.</w:t>
            </w:r>
          </w:p>
          <w:p w:rsidR="00781B73" w:rsidRPr="001F2330" w:rsidRDefault="00781B73" w:rsidP="001F233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0E0E34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0E0E34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0E0E3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0E0E34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0E0E3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0E0E3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0E0E34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0E0E34" w:rsidRDefault="000C64EE">
            <w:pPr>
              <w:rPr>
                <w:rFonts w:ascii="Cambria" w:hAnsi="Cambria"/>
                <w:lang w:val="sr-Cyrl-RS" w:eastAsia="sr-Latn-CS"/>
              </w:rPr>
            </w:pPr>
            <w:r w:rsidRPr="000E0E34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0E0E34" w:rsidRDefault="000C64EE">
            <w:pPr>
              <w:rPr>
                <w:rFonts w:ascii="Cambria" w:hAnsi="Cambria"/>
                <w:lang w:val="sr-Cyrl-RS" w:eastAsia="sr-Latn-CS"/>
              </w:rPr>
            </w:pPr>
            <w:r w:rsidRPr="000E0E34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F82AC7" w:rsidRDefault="00F82AC7">
      <w:pPr>
        <w:rPr>
          <w:lang w:val="sr-Cyrl-RS"/>
        </w:rPr>
      </w:pPr>
    </w:p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lastRenderedPageBreak/>
        <w:t>ПРИЛОГ 1</w:t>
      </w:r>
    </w:p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9542" w:type="dxa"/>
        <w:tblLook w:val="04A0" w:firstRow="1" w:lastRow="0" w:firstColumn="1" w:lastColumn="0" w:noHBand="0" w:noVBand="1"/>
      </w:tblPr>
      <w:tblGrid>
        <w:gridCol w:w="2384"/>
        <w:gridCol w:w="2385"/>
        <w:gridCol w:w="2386"/>
        <w:gridCol w:w="2387"/>
      </w:tblGrid>
      <w:tr w:rsidR="00F82AC7" w:rsidTr="00F82AC7">
        <w:trPr>
          <w:trHeight w:val="703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AC7" w:rsidRPr="00F82AC7" w:rsidRDefault="00F82AC7" w:rsidP="00F82AC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ПИСЦИ</w:t>
            </w:r>
          </w:p>
        </w:tc>
        <w:tc>
          <w:tcPr>
            <w:tcW w:w="2385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F82AC7" w:rsidRPr="00F82AC7" w:rsidRDefault="00F82AC7" w:rsidP="00F82AC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  <w:tc>
          <w:tcPr>
            <w:tcW w:w="2386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F82AC7" w:rsidRPr="00F82AC7" w:rsidRDefault="00F82AC7" w:rsidP="00F82AC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СЛИКАРИ</w:t>
            </w:r>
          </w:p>
        </w:tc>
        <w:tc>
          <w:tcPr>
            <w:tcW w:w="23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AC7" w:rsidRPr="00F82AC7" w:rsidRDefault="00F82AC7" w:rsidP="00F82AC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</w:tr>
      <w:tr w:rsidR="00F82AC7" w:rsidTr="00F82AC7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F82AC7">
        <w:trPr>
          <w:trHeight w:val="703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F82AC7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D00F48">
        <w:trPr>
          <w:trHeight w:val="671"/>
        </w:trPr>
        <w:tc>
          <w:tcPr>
            <w:tcW w:w="2384" w:type="dxa"/>
            <w:tcBorders>
              <w:left w:val="single" w:sz="12" w:space="0" w:color="auto"/>
              <w:bottom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bottom w:val="single" w:sz="12" w:space="0" w:color="auto"/>
              <w:right w:val="doub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  <w:bottom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bottom w:val="single" w:sz="12" w:space="0" w:color="auto"/>
              <w:right w:val="single" w:sz="12" w:space="0" w:color="auto"/>
            </w:tcBorders>
          </w:tcPr>
          <w:p w:rsidR="00F82AC7" w:rsidRDefault="00F82AC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</w:tbl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9542" w:type="dxa"/>
        <w:tblLook w:val="04A0" w:firstRow="1" w:lastRow="0" w:firstColumn="1" w:lastColumn="0" w:noHBand="0" w:noVBand="1"/>
      </w:tblPr>
      <w:tblGrid>
        <w:gridCol w:w="2384"/>
        <w:gridCol w:w="2385"/>
        <w:gridCol w:w="2386"/>
        <w:gridCol w:w="2387"/>
      </w:tblGrid>
      <w:tr w:rsidR="00F82AC7" w:rsidTr="00010B33">
        <w:trPr>
          <w:trHeight w:val="703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ПИСЦИ</w:t>
            </w:r>
          </w:p>
        </w:tc>
        <w:tc>
          <w:tcPr>
            <w:tcW w:w="2385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  <w:tc>
          <w:tcPr>
            <w:tcW w:w="2386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СЛИКАРИ</w:t>
            </w:r>
          </w:p>
        </w:tc>
        <w:tc>
          <w:tcPr>
            <w:tcW w:w="23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</w:tr>
      <w:tr w:rsidR="00F82AC7" w:rsidTr="00010B33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010B33">
        <w:trPr>
          <w:trHeight w:val="703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010B33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F82AC7">
        <w:trPr>
          <w:trHeight w:val="671"/>
        </w:trPr>
        <w:tc>
          <w:tcPr>
            <w:tcW w:w="2384" w:type="dxa"/>
            <w:tcBorders>
              <w:left w:val="single" w:sz="12" w:space="0" w:color="auto"/>
              <w:bottom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bottom w:val="single" w:sz="12" w:space="0" w:color="auto"/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  <w:bottom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bottom w:val="single" w:sz="12" w:space="0" w:color="auto"/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</w:tbl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p w:rsidR="00F82AC7" w:rsidRDefault="00F82AC7">
      <w:pPr>
        <w:rPr>
          <w:rFonts w:ascii="Cambria" w:hAnsi="Cambria"/>
          <w:sz w:val="28"/>
          <w:szCs w:val="28"/>
          <w:lang w:val="sr-Cyrl-RS"/>
        </w:rPr>
      </w:pPr>
    </w:p>
    <w:tbl>
      <w:tblPr>
        <w:tblStyle w:val="TableGrid"/>
        <w:tblW w:w="9542" w:type="dxa"/>
        <w:tblLook w:val="04A0" w:firstRow="1" w:lastRow="0" w:firstColumn="1" w:lastColumn="0" w:noHBand="0" w:noVBand="1"/>
      </w:tblPr>
      <w:tblGrid>
        <w:gridCol w:w="2384"/>
        <w:gridCol w:w="2385"/>
        <w:gridCol w:w="2386"/>
        <w:gridCol w:w="2387"/>
      </w:tblGrid>
      <w:tr w:rsidR="00F82AC7" w:rsidTr="00010B33">
        <w:trPr>
          <w:trHeight w:val="703"/>
        </w:trPr>
        <w:tc>
          <w:tcPr>
            <w:tcW w:w="2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ПИСЦИ</w:t>
            </w:r>
          </w:p>
        </w:tc>
        <w:tc>
          <w:tcPr>
            <w:tcW w:w="2385" w:type="dxa"/>
            <w:tcBorders>
              <w:top w:val="single" w:sz="12" w:space="0" w:color="auto"/>
              <w:right w:val="doub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  <w:tc>
          <w:tcPr>
            <w:tcW w:w="2386" w:type="dxa"/>
            <w:tcBorders>
              <w:top w:val="single" w:sz="12" w:space="0" w:color="auto"/>
              <w:left w:val="doub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СЛИКАРИ</w:t>
            </w:r>
          </w:p>
        </w:tc>
        <w:tc>
          <w:tcPr>
            <w:tcW w:w="238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82AC7" w:rsidRPr="00F82AC7" w:rsidRDefault="00F82AC7" w:rsidP="00010B33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F82AC7">
              <w:rPr>
                <w:rFonts w:ascii="Cambria" w:hAnsi="Cambria"/>
                <w:b/>
                <w:sz w:val="28"/>
                <w:szCs w:val="28"/>
                <w:lang w:val="sr-Cyrl-RS"/>
              </w:rPr>
              <w:t>ДЕЛА</w:t>
            </w:r>
          </w:p>
        </w:tc>
      </w:tr>
      <w:tr w:rsidR="00F82AC7" w:rsidTr="00010B33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010B33">
        <w:trPr>
          <w:trHeight w:val="703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010B33">
        <w:trPr>
          <w:trHeight w:val="671"/>
        </w:trPr>
        <w:tc>
          <w:tcPr>
            <w:tcW w:w="2384" w:type="dxa"/>
            <w:tcBorders>
              <w:lef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  <w:tr w:rsidR="00F82AC7" w:rsidTr="00D00F48">
        <w:trPr>
          <w:trHeight w:val="671"/>
        </w:trPr>
        <w:tc>
          <w:tcPr>
            <w:tcW w:w="2384" w:type="dxa"/>
            <w:tcBorders>
              <w:left w:val="single" w:sz="12" w:space="0" w:color="auto"/>
              <w:bottom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5" w:type="dxa"/>
            <w:tcBorders>
              <w:bottom w:val="single" w:sz="12" w:space="0" w:color="auto"/>
              <w:right w:val="doub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6" w:type="dxa"/>
            <w:tcBorders>
              <w:left w:val="double" w:sz="12" w:space="0" w:color="auto"/>
              <w:bottom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  <w:tc>
          <w:tcPr>
            <w:tcW w:w="2387" w:type="dxa"/>
            <w:tcBorders>
              <w:bottom w:val="single" w:sz="12" w:space="0" w:color="auto"/>
              <w:right w:val="single" w:sz="12" w:space="0" w:color="auto"/>
            </w:tcBorders>
          </w:tcPr>
          <w:p w:rsidR="00F82AC7" w:rsidRDefault="00F82AC7" w:rsidP="00010B33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</w:p>
        </w:tc>
      </w:tr>
    </w:tbl>
    <w:p w:rsidR="00F97C11" w:rsidRDefault="00F97C11">
      <w:pPr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lastRenderedPageBreak/>
        <w:t>ПРИЛОГ 2</w:t>
      </w: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D00F48" w:rsidP="00D81653">
      <w:pPr>
        <w:jc w:val="center"/>
        <w:rPr>
          <w:rFonts w:ascii="Cambria" w:hAnsi="Cambria"/>
          <w:sz w:val="28"/>
          <w:szCs w:val="28"/>
          <w:lang w:val="sr-Cyrl-RS"/>
        </w:rPr>
      </w:pPr>
      <w:r w:rsidRPr="00D00F48">
        <w:rPr>
          <w:rFonts w:ascii="Cambria" w:hAnsi="Cambria"/>
          <w:noProof/>
          <w:sz w:val="28"/>
          <w:szCs w:val="28"/>
        </w:rPr>
        <w:drawing>
          <wp:inline distT="0" distB="0" distL="0" distR="0">
            <wp:extent cx="5715000" cy="4810125"/>
            <wp:effectExtent l="0" t="0" r="0" b="9525"/>
            <wp:docPr id="1" name="Picture 1" descr="C:\Users\Dragana\Desktop\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Desktop\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C22" w:rsidRPr="00D00F48" w:rsidRDefault="00152C22">
      <w:pPr>
        <w:rPr>
          <w:rFonts w:ascii="Cambria" w:hAnsi="Cambria"/>
          <w:sz w:val="24"/>
          <w:szCs w:val="24"/>
          <w:lang w:val="sr-Cyrl-RS"/>
        </w:rPr>
      </w:pPr>
    </w:p>
    <w:p w:rsidR="00152C22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Културни покрет који се појавио у Италији у веку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Најзначајнији представник ренесансе у Енглеској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Презиме италијанског писца Дантеа</w:t>
      </w:r>
    </w:p>
    <w:p w:rsidR="005C7DE5" w:rsidRPr="00D00F48" w:rsidRDefault="00B26EFB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Шаљиви спис у коме се критикује црква, племство и грађанство (Е. Ротердамски)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Дело Ђованија Бокача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Једна од најчувенијих ренесансних слика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Име италијанског сликара да Винчија</w:t>
      </w:r>
    </w:p>
    <w:p w:rsidR="005C7DE5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Најчувенији немачки ренесансни сликар и графичар</w:t>
      </w:r>
    </w:p>
    <w:p w:rsidR="00B26EFB" w:rsidRPr="00D00F48" w:rsidRDefault="005C7D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Културни покрет који означава препород или обнову</w:t>
      </w:r>
    </w:p>
    <w:p w:rsidR="00B26EFB" w:rsidRPr="00D00F48" w:rsidRDefault="00B26EFB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Име писца Ротердамсаког</w:t>
      </w:r>
    </w:p>
    <w:p w:rsidR="00B26EFB" w:rsidRPr="00D00F48" w:rsidRDefault="00B26EFB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Италијански град, један од центара хуманизма и ренесансе</w:t>
      </w:r>
    </w:p>
    <w:p w:rsidR="00B26EFB" w:rsidRPr="00D00F48" w:rsidRDefault="00B26EFB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Најчувенија Микеланђелова скулптура</w:t>
      </w:r>
    </w:p>
    <w:p w:rsidR="00B26EFB" w:rsidRPr="00D00F48" w:rsidRDefault="006E48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Макијавелијево најчувеније дело</w:t>
      </w:r>
    </w:p>
    <w:p w:rsidR="006E48E5" w:rsidRPr="00D00F48" w:rsidRDefault="006E48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lastRenderedPageBreak/>
        <w:t>Збирка лирских песама Франческа Петрарке</w:t>
      </w:r>
    </w:p>
    <w:p w:rsidR="006E48E5" w:rsidRPr="00D00F48" w:rsidRDefault="006E48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Презиме италијанског сликара Рафаела</w:t>
      </w:r>
    </w:p>
    <w:p w:rsidR="006E48E5" w:rsidRPr="00D00F48" w:rsidRDefault="006E48E5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 w:rsidRPr="00D00F48">
        <w:rPr>
          <w:rFonts w:ascii="Cambria" w:hAnsi="Cambria"/>
          <w:sz w:val="24"/>
          <w:szCs w:val="24"/>
          <w:lang w:val="sr-Cyrl-RS"/>
        </w:rPr>
        <w:t>Најчувенија Шекспирова комедија</w:t>
      </w:r>
    </w:p>
    <w:p w:rsidR="006E48E5" w:rsidRPr="00D00F48" w:rsidRDefault="00D00F48" w:rsidP="00B26EFB">
      <w:pPr>
        <w:pStyle w:val="ListParagraph"/>
        <w:numPr>
          <w:ilvl w:val="0"/>
          <w:numId w:val="30"/>
        </w:numPr>
        <w:ind w:left="990" w:hanging="54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Каква је Дантеова комедија?</w:t>
      </w: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D00F48">
      <w:pPr>
        <w:rPr>
          <w:rFonts w:ascii="Cambria" w:hAnsi="Cambria"/>
          <w:sz w:val="28"/>
          <w:szCs w:val="28"/>
          <w:lang w:val="sr-Cyrl-RS"/>
        </w:rPr>
      </w:pPr>
      <w:r w:rsidRPr="00D00F48">
        <w:rPr>
          <w:rFonts w:ascii="Cambria" w:hAnsi="Cambria"/>
          <w:noProof/>
          <w:sz w:val="28"/>
          <w:szCs w:val="28"/>
        </w:rPr>
        <w:drawing>
          <wp:inline distT="0" distB="0" distL="0" distR="0">
            <wp:extent cx="5705475" cy="4895850"/>
            <wp:effectExtent l="0" t="0" r="9525" b="0"/>
            <wp:docPr id="4" name="Picture 4" descr="C:\Users\Dragana\Desktop\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agana\Desktop\T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152C22" w:rsidRDefault="00152C22">
      <w:pPr>
        <w:rPr>
          <w:rFonts w:ascii="Cambria" w:hAnsi="Cambria"/>
          <w:sz w:val="28"/>
          <w:szCs w:val="28"/>
          <w:lang w:val="sr-Cyrl-RS"/>
        </w:rPr>
      </w:pPr>
    </w:p>
    <w:p w:rsidR="00F97C11" w:rsidRDefault="00F97C11">
      <w:pPr>
        <w:rPr>
          <w:rFonts w:ascii="Cambria" w:hAnsi="Cambria"/>
          <w:sz w:val="28"/>
          <w:szCs w:val="28"/>
          <w:lang w:val="sr-Cyrl-RS"/>
        </w:rPr>
      </w:pPr>
    </w:p>
    <w:p w:rsidR="00D81653" w:rsidRDefault="00D81653">
      <w:pPr>
        <w:rPr>
          <w:rFonts w:ascii="Cambria" w:hAnsi="Cambria"/>
          <w:sz w:val="28"/>
          <w:szCs w:val="28"/>
          <w:lang w:val="sr-Cyrl-RS"/>
        </w:rPr>
      </w:pPr>
    </w:p>
    <w:p w:rsidR="00F97C11" w:rsidRPr="00152C22" w:rsidRDefault="00F97C11" w:rsidP="00D81653">
      <w:pPr>
        <w:jc w:val="center"/>
        <w:rPr>
          <w:rFonts w:ascii="Cambria" w:hAnsi="Cambria"/>
          <w:sz w:val="28"/>
          <w:szCs w:val="28"/>
          <w:lang w:val="sr-Latn-RS"/>
        </w:rPr>
      </w:pPr>
    </w:p>
    <w:sectPr w:rsidR="00F97C11" w:rsidRPr="00152C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CE44AA3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0"/>
  </w:num>
  <w:num w:numId="4">
    <w:abstractNumId w:val="10"/>
  </w:num>
  <w:num w:numId="5">
    <w:abstractNumId w:val="16"/>
  </w:num>
  <w:num w:numId="6">
    <w:abstractNumId w:val="11"/>
  </w:num>
  <w:num w:numId="7">
    <w:abstractNumId w:val="21"/>
  </w:num>
  <w:num w:numId="8">
    <w:abstractNumId w:val="18"/>
  </w:num>
  <w:num w:numId="9">
    <w:abstractNumId w:val="20"/>
  </w:num>
  <w:num w:numId="10">
    <w:abstractNumId w:val="15"/>
  </w:num>
  <w:num w:numId="11">
    <w:abstractNumId w:val="3"/>
  </w:num>
  <w:num w:numId="12">
    <w:abstractNumId w:val="12"/>
  </w:num>
  <w:num w:numId="13">
    <w:abstractNumId w:val="19"/>
  </w:num>
  <w:num w:numId="14">
    <w:abstractNumId w:val="0"/>
  </w:num>
  <w:num w:numId="15">
    <w:abstractNumId w:val="9"/>
  </w:num>
  <w:num w:numId="16">
    <w:abstractNumId w:val="1"/>
  </w:num>
  <w:num w:numId="17">
    <w:abstractNumId w:val="14"/>
  </w:num>
  <w:num w:numId="18">
    <w:abstractNumId w:val="24"/>
  </w:num>
  <w:num w:numId="19">
    <w:abstractNumId w:val="25"/>
  </w:num>
  <w:num w:numId="20">
    <w:abstractNumId w:val="17"/>
  </w:num>
  <w:num w:numId="21">
    <w:abstractNumId w:val="6"/>
  </w:num>
  <w:num w:numId="22">
    <w:abstractNumId w:val="8"/>
  </w:num>
  <w:num w:numId="23">
    <w:abstractNumId w:val="13"/>
  </w:num>
  <w:num w:numId="24">
    <w:abstractNumId w:val="22"/>
  </w:num>
  <w:num w:numId="25">
    <w:abstractNumId w:val="27"/>
  </w:num>
  <w:num w:numId="26">
    <w:abstractNumId w:val="23"/>
  </w:num>
  <w:num w:numId="27">
    <w:abstractNumId w:val="5"/>
  </w:num>
  <w:num w:numId="28">
    <w:abstractNumId w:val="26"/>
  </w:num>
  <w:num w:numId="29">
    <w:abstractNumId w:val="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5164A"/>
    <w:rsid w:val="000B2A59"/>
    <w:rsid w:val="000B79A7"/>
    <w:rsid w:val="000C3728"/>
    <w:rsid w:val="000C551D"/>
    <w:rsid w:val="000C64EE"/>
    <w:rsid w:val="000E0E34"/>
    <w:rsid w:val="000E399D"/>
    <w:rsid w:val="00131ACF"/>
    <w:rsid w:val="00147AE9"/>
    <w:rsid w:val="00147DA7"/>
    <w:rsid w:val="00152C22"/>
    <w:rsid w:val="00152C92"/>
    <w:rsid w:val="001665BB"/>
    <w:rsid w:val="001D69F9"/>
    <w:rsid w:val="001E2F3C"/>
    <w:rsid w:val="001F2330"/>
    <w:rsid w:val="00212877"/>
    <w:rsid w:val="00230BA1"/>
    <w:rsid w:val="00233BE4"/>
    <w:rsid w:val="002621DF"/>
    <w:rsid w:val="00284197"/>
    <w:rsid w:val="002B059C"/>
    <w:rsid w:val="002B75FB"/>
    <w:rsid w:val="002F2680"/>
    <w:rsid w:val="00352A10"/>
    <w:rsid w:val="0038657B"/>
    <w:rsid w:val="00387E70"/>
    <w:rsid w:val="003A7046"/>
    <w:rsid w:val="003B360C"/>
    <w:rsid w:val="003C6A39"/>
    <w:rsid w:val="003F0F39"/>
    <w:rsid w:val="00400708"/>
    <w:rsid w:val="004062E6"/>
    <w:rsid w:val="00450BD2"/>
    <w:rsid w:val="004577CA"/>
    <w:rsid w:val="00463379"/>
    <w:rsid w:val="004A730D"/>
    <w:rsid w:val="004F2B33"/>
    <w:rsid w:val="00512AE0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67F4"/>
    <w:rsid w:val="007711FD"/>
    <w:rsid w:val="0077132C"/>
    <w:rsid w:val="00773061"/>
    <w:rsid w:val="00776FD7"/>
    <w:rsid w:val="00781B73"/>
    <w:rsid w:val="00790BB7"/>
    <w:rsid w:val="007D66B8"/>
    <w:rsid w:val="007E1C35"/>
    <w:rsid w:val="00802B2C"/>
    <w:rsid w:val="00832727"/>
    <w:rsid w:val="00862E0D"/>
    <w:rsid w:val="00891794"/>
    <w:rsid w:val="008B7C9F"/>
    <w:rsid w:val="008C714F"/>
    <w:rsid w:val="008D357B"/>
    <w:rsid w:val="008D59BE"/>
    <w:rsid w:val="008F3216"/>
    <w:rsid w:val="00913740"/>
    <w:rsid w:val="00920812"/>
    <w:rsid w:val="009706D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5F22"/>
    <w:rsid w:val="00AB3E3D"/>
    <w:rsid w:val="00AB5D7C"/>
    <w:rsid w:val="00AB60E3"/>
    <w:rsid w:val="00AB78CD"/>
    <w:rsid w:val="00AF4A0F"/>
    <w:rsid w:val="00B047BE"/>
    <w:rsid w:val="00B06B7F"/>
    <w:rsid w:val="00B12304"/>
    <w:rsid w:val="00B26EFB"/>
    <w:rsid w:val="00B86C80"/>
    <w:rsid w:val="00BD36D9"/>
    <w:rsid w:val="00C105E1"/>
    <w:rsid w:val="00C10A6E"/>
    <w:rsid w:val="00C1766D"/>
    <w:rsid w:val="00C3390B"/>
    <w:rsid w:val="00C83E09"/>
    <w:rsid w:val="00C93002"/>
    <w:rsid w:val="00CB4DFA"/>
    <w:rsid w:val="00CC6059"/>
    <w:rsid w:val="00D00F48"/>
    <w:rsid w:val="00D17442"/>
    <w:rsid w:val="00D20D1C"/>
    <w:rsid w:val="00D271AB"/>
    <w:rsid w:val="00D5677D"/>
    <w:rsid w:val="00D64F7C"/>
    <w:rsid w:val="00D67D15"/>
    <w:rsid w:val="00D81653"/>
    <w:rsid w:val="00D822BB"/>
    <w:rsid w:val="00E07531"/>
    <w:rsid w:val="00E558F0"/>
    <w:rsid w:val="00E74A94"/>
    <w:rsid w:val="00E966FC"/>
    <w:rsid w:val="00EB5002"/>
    <w:rsid w:val="00ED79E6"/>
    <w:rsid w:val="00EE655D"/>
    <w:rsid w:val="00F25229"/>
    <w:rsid w:val="00F76420"/>
    <w:rsid w:val="00F82AC7"/>
    <w:rsid w:val="00F97C11"/>
    <w:rsid w:val="00FC5D38"/>
    <w:rsid w:val="00FD28C1"/>
    <w:rsid w:val="00FD3A1F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21DF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B5DE-60EA-4B3E-B6D8-C4A358523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47</cp:revision>
  <dcterms:created xsi:type="dcterms:W3CDTF">2019-10-05T09:05:00Z</dcterms:created>
  <dcterms:modified xsi:type="dcterms:W3CDTF">2019-12-08T18:58:00Z</dcterms:modified>
</cp:coreProperties>
</file>