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A2A276A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F11A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987DEC1" w:rsidR="00BA2034" w:rsidRPr="00BA2034" w:rsidRDefault="00B745C7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>КОЈА СЕ ДОСТИГНУ</w:t>
            </w:r>
            <w:r>
              <w:rPr>
                <w:rFonts w:ascii="Cambria" w:hAnsi="Cambria"/>
                <w:lang w:val="sr-Cyrl-RS" w:eastAsia="sr-Latn-CS"/>
              </w:rPr>
              <w:t>Ћ</w:t>
            </w:r>
            <w:r w:rsidR="002F11A5">
              <w:rPr>
                <w:rFonts w:ascii="Cambria" w:hAnsi="Cambria"/>
                <w:lang w:eastAsia="sr-Latn-CS"/>
              </w:rPr>
              <w:t>А СРЕДЊОВЕКОВНЕ КУЛТУРЕ?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113B4CC" w:rsidR="00BA2034" w:rsidRPr="00394815" w:rsidRDefault="002F11A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A6B3554" w:rsidR="00825BEF" w:rsidRPr="00AF4F51" w:rsidRDefault="002F11A5" w:rsidP="00AF4F51">
            <w:pPr>
              <w:rPr>
                <w:rFonts w:ascii="Cambria" w:hAnsi="Cambria"/>
                <w:lang w:val="sr-Cyrl-RS"/>
              </w:rPr>
            </w:pPr>
            <w:r w:rsidRPr="00AF4F51">
              <w:rPr>
                <w:rFonts w:ascii="Cambria" w:hAnsi="Cambria"/>
                <w:lang w:val="sr-Cyrl-RS"/>
              </w:rPr>
              <w:t xml:space="preserve">Упознавање ученика са културним достигнућима средњовековног света и трајним тековинама овог периода </w:t>
            </w:r>
            <w:r w:rsidR="00B745C7" w:rsidRPr="00AF4F51">
              <w:rPr>
                <w:rFonts w:ascii="Cambria" w:hAnsi="Cambria"/>
                <w:lang w:val="sr-Cyrl-RS"/>
              </w:rPr>
              <w:t xml:space="preserve">историје </w:t>
            </w:r>
            <w:r w:rsidRPr="00AF4F51">
              <w:rPr>
                <w:rFonts w:ascii="Cambria" w:hAnsi="Cambria"/>
                <w:lang w:val="sr-Cyrl-RS"/>
              </w:rPr>
              <w:t>које и данас постоје.</w:t>
            </w:r>
          </w:p>
        </w:tc>
      </w:tr>
      <w:tr w:rsidR="00BA2034" w:rsidRPr="00BA2034" w14:paraId="00A3F40D" w14:textId="77777777" w:rsidTr="00DE2CC6">
        <w:trPr>
          <w:trHeight w:val="16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973C565" w14:textId="670DC027" w:rsidR="00DE2CC6" w:rsidRDefault="002F11A5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главне одлике средњовековне уметности и књижевности,</w:t>
            </w:r>
          </w:p>
          <w:p w14:paraId="00A3F40C" w14:textId="0A81695D" w:rsidR="002F11A5" w:rsidRPr="00874733" w:rsidRDefault="002F11A5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 трагове средњовековне културе код данашњих европских народа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EAEEB91" w:rsidR="00563BEB" w:rsidRPr="00AE50E2" w:rsidRDefault="0003011D" w:rsidP="0087473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874733">
              <w:rPr>
                <w:rFonts w:ascii="Cambria" w:hAnsi="Cambria"/>
                <w:lang w:val="sr-Cyrl-RS" w:eastAsia="sr-Latn-CS"/>
              </w:rPr>
              <w:t>индивидуални</w:t>
            </w:r>
            <w:r w:rsidR="00B225C3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27A8064" w:rsidR="0003011D" w:rsidRPr="007A3BE8" w:rsidRDefault="0003011D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3D9CB0D" w:rsidR="00860AF1" w:rsidRPr="007A3BE8" w:rsidRDefault="00860AF1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</w:t>
            </w:r>
            <w:r w:rsidR="00EA3AD3">
              <w:rPr>
                <w:rFonts w:ascii="Cambria" w:hAnsi="Cambria"/>
                <w:lang w:val="sr-Cyrl-RS" w:eastAsia="sr-Latn-CS"/>
              </w:rPr>
              <w:t>, зидна карта Европе</w:t>
            </w:r>
            <w:r w:rsidR="008B5E57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A86B42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bookmarkStart w:id="0" w:name="_GoBack" w:colFirst="0" w:colLast="0"/>
            <w:r w:rsidRPr="00A86B42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576B9D4C" w:rsidR="00860AF1" w:rsidRPr="007A3BE8" w:rsidRDefault="00860AF1" w:rsidP="00874733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A86B42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A86B42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4E5C9470" w:rsidR="00BA2034" w:rsidRPr="00A86B42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A86B42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A86B4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A86B4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 </w:t>
            </w:r>
            <w:r w:rsidRPr="00A86B4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A86B4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A86B42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90A890" w14:textId="4E53F9A4" w:rsidR="00B745C7" w:rsidRPr="00A86B42" w:rsidRDefault="00614268" w:rsidP="00B745C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На</w:t>
            </w:r>
            <w:r w:rsidR="00B745C7" w:rsidRPr="00A86B42">
              <w:rPr>
                <w:rFonts w:ascii="Cambria" w:hAnsi="Cambria"/>
                <w:color w:val="000000"/>
                <w:lang w:val="sr-Cyrl-RS" w:eastAsia="sr-Latn-CS"/>
              </w:rPr>
              <w:t>ставник саопштава ученицима да је култура позног средњег века била врло развијена и да културне тековине и достигнућа овог периода ис</w:t>
            </w:r>
            <w:r w:rsidR="0057444C" w:rsidRPr="00A86B42">
              <w:rPr>
                <w:rFonts w:ascii="Cambria" w:hAnsi="Cambria"/>
                <w:color w:val="000000"/>
                <w:lang w:val="sr-Cyrl-RS" w:eastAsia="sr-Latn-CS"/>
              </w:rPr>
              <w:t>т</w:t>
            </w:r>
            <w:r w:rsidR="00B745C7" w:rsidRPr="00A86B42">
              <w:rPr>
                <w:rFonts w:ascii="Cambria" w:hAnsi="Cambria"/>
                <w:color w:val="000000"/>
                <w:lang w:val="sr-Cyrl-RS" w:eastAsia="sr-Latn-CS"/>
              </w:rPr>
              <w:t>орије постоје великим делом и данас. Познати писци и песници ове епохе и данас се читају, бројна средњовековна здања, цркве, замкови, јавне грађевине и данас постоје...</w:t>
            </w:r>
          </w:p>
          <w:p w14:paraId="13F9F187" w14:textId="77777777" w:rsidR="00B745C7" w:rsidRPr="00A86B42" w:rsidRDefault="00B745C7" w:rsidP="00B745C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E79B048" w14:textId="110EF7DA" w:rsidR="00B745C7" w:rsidRPr="00A86B42" w:rsidRDefault="00F42D1E" w:rsidP="00B745C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Питањима подсећа ученике на неке важније одлике културе раног средњег века:</w:t>
            </w:r>
          </w:p>
          <w:p w14:paraId="0647322D" w14:textId="77777777" w:rsidR="00F42D1E" w:rsidRPr="00A86B42" w:rsidRDefault="00F42D1E" w:rsidP="00F42D1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Какав је био утица цркве у раном средњем веку на свакодневни живот људи?</w:t>
            </w:r>
          </w:p>
          <w:p w14:paraId="5F689A52" w14:textId="3A7ECE4E" w:rsidR="00F42D1E" w:rsidRPr="00A86B42" w:rsidRDefault="00F42D1E" w:rsidP="00F42D1E">
            <w:pPr>
              <w:pStyle w:val="ListParagraph"/>
              <w:numPr>
                <w:ilvl w:val="0"/>
                <w:numId w:val="3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Где су у раном средњем веку били центри писмености и образовања?</w:t>
            </w:r>
          </w:p>
          <w:p w14:paraId="468D40F1" w14:textId="5184B988" w:rsidR="008F2394" w:rsidRPr="00A86B42" w:rsidRDefault="00F42D1E" w:rsidP="008747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Затим саопштава да ће се на овом часу упознати са најважнијим одликама и достигнућима културе позног средњег века и бележи наслов лекције на табли.</w:t>
            </w:r>
          </w:p>
          <w:p w14:paraId="0714F338" w14:textId="77777777" w:rsidR="00614268" w:rsidRPr="00A86B42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27F6953" w14:textId="77777777" w:rsidR="000E673D" w:rsidRPr="00A86B42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77777777" w:rsidR="00614268" w:rsidRPr="00A86B42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(30 минута):</w:t>
            </w:r>
          </w:p>
          <w:p w14:paraId="0526FBDD" w14:textId="77777777" w:rsidR="002B1D07" w:rsidRPr="00A86B42" w:rsidRDefault="002B1D0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ADDB54C" w14:textId="4DC07C5C" w:rsidR="00E3534A" w:rsidRPr="00A86B42" w:rsidRDefault="000E673D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291079" w:rsidRPr="00A86B42">
              <w:rPr>
                <w:rFonts w:ascii="Cambria" w:hAnsi="Cambria"/>
                <w:color w:val="000000"/>
                <w:lang w:val="sr-Cyrl-RS" w:eastAsia="sr-Latn-CS"/>
              </w:rPr>
              <w:t>истиче да су најснажнији печат средњовековној култури дале вера и црква. Након Великог раскола 1054. године формирале су се и две културне области, једна под утицајем православне цркве (источна) и друга под утицајем католичке цркве (запад</w:t>
            </w:r>
            <w:r w:rsidR="0057444C" w:rsidRPr="00A86B42">
              <w:rPr>
                <w:rFonts w:ascii="Cambria" w:hAnsi="Cambria"/>
                <w:color w:val="000000"/>
                <w:lang w:val="sr-Cyrl-RS" w:eastAsia="sr-Latn-CS"/>
              </w:rPr>
              <w:t>ноевропска). Показује на карти Е</w:t>
            </w:r>
            <w:r w:rsidR="00291079" w:rsidRPr="00A86B42">
              <w:rPr>
                <w:rFonts w:ascii="Cambria" w:hAnsi="Cambria"/>
                <w:color w:val="000000"/>
                <w:lang w:val="sr-Cyrl-RS" w:eastAsia="sr-Latn-CS"/>
              </w:rPr>
              <w:t>вропе куда се отприлике протезала граница између ове две области.</w:t>
            </w:r>
          </w:p>
          <w:p w14:paraId="09D215F0" w14:textId="77777777" w:rsidR="00291079" w:rsidRPr="00A86B42" w:rsidRDefault="00291079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BA04DD6" w14:textId="60E71D72" w:rsidR="00291079" w:rsidRPr="00A86B42" w:rsidRDefault="00291079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Наставник даље излаже садржај лекције. Објашњава најпре</w:t>
            </w:r>
            <w:r w:rsidR="00E84642"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основне одлике ликовне уметности и разлике које су постојале у развоју сликарства у западној Европи и Византији.</w:t>
            </w:r>
            <w:r w:rsidR="00E84642"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 Скреће пажњу ученика на то шта су минијатуре.</w:t>
            </w:r>
          </w:p>
          <w:p w14:paraId="1D618D16" w14:textId="77777777" w:rsidR="00E84642" w:rsidRPr="00A86B42" w:rsidRDefault="00E84642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B19F284" w14:textId="65596952" w:rsidR="00E84642" w:rsidRPr="00A86B42" w:rsidRDefault="009A1658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Даље објашњава одлике вајарства тј. </w:t>
            </w:r>
            <w:r w:rsidR="00DA59B3" w:rsidRPr="00A86B42">
              <w:rPr>
                <w:rFonts w:ascii="Cambria" w:hAnsi="Cambria"/>
                <w:color w:val="000000"/>
                <w:lang w:val="sr-Cyrl-RS" w:eastAsia="sr-Latn-CS"/>
              </w:rPr>
              <w:t>зашто су на западу биле заступљеније скулптуре а у Византији рељеф.</w:t>
            </w: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 Тражи од ученика да погледају илустрацију на страни 88 уџбеника и да утврде и образложе у чему је разлика између скулптура и рељефа</w:t>
            </w:r>
            <w:r w:rsidR="00DA59B3"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322A4B67" w14:textId="77777777" w:rsidR="00DA59B3" w:rsidRPr="00A86B42" w:rsidRDefault="00DA59B3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5F2BE3D" w14:textId="3C79063F" w:rsidR="00DA59B3" w:rsidRPr="00A86B42" w:rsidRDefault="00DA59B3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Истиче потом да је у средњем веку архитектура била изузетно важна нарочито црквена.  Бројне црквене грађевнине подигнуте у средњем веку широм Европе постоје и данас. Једно од највећих средњовековних здања је Црква Свете Софије. Напомиње да су у ово доба постојала два стила градње: романика и готика и објашњава разлике међу њима. Тражи од ученика да погледају слике на страни 89 уџбеника на којима су приказане романичка црква Светог Тројства из Нормандије и готичка катедрала Светог Вита из Прага и да уоче и наброје разлике између ове две грађевине. </w:t>
            </w:r>
          </w:p>
          <w:p w14:paraId="68D72A6C" w14:textId="77777777" w:rsidR="00136330" w:rsidRPr="00A86B42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1835C16" w14:textId="6C6FAB70" w:rsidR="00136330" w:rsidRPr="00A86B42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потом саопштава да се и средњовековна књижевност развијала под великим утицајем цркве али како је време одмицало почиње да се ствара и народна књижевност написана народним језицима. Развоју и ширењу народне књижевности допринели су трбадури. Објашњава затим одлике витешке књижевности тј. романа. Један од најпознатијих јунака </w:t>
            </w:r>
            <w:r w:rsidR="0057444C"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ове врсте књижевности </w:t>
            </w: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био је краљ Артур. Важни су и читани били и путописи а један од најзначајнијих путописаца био је Марко Поло.</w:t>
            </w:r>
          </w:p>
          <w:p w14:paraId="3EF46AF9" w14:textId="77777777" w:rsidR="00136330" w:rsidRPr="00A86B42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43836F8" w14:textId="66EA3029" w:rsidR="00136330" w:rsidRPr="00A86B42" w:rsidRDefault="00136330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Истиче затим и да је образовање било под утицајем цркве и имало верски карактер. У позном средњем веку школе почињу да се отварају у градовима. Основу образовања чинило је седам слободних вештина. Тражи од ученика да погледају илустрације на страни 90 уџбеника</w:t>
            </w:r>
            <w:r w:rsidR="009E40F1" w:rsidRPr="00A86B42">
              <w:rPr>
                <w:rFonts w:ascii="Cambria" w:hAnsi="Cambria"/>
                <w:color w:val="000000"/>
                <w:lang w:val="sr-Cyrl-RS" w:eastAsia="sr-Latn-CS"/>
              </w:rPr>
              <w:t>, да прочитају шта је написано испод илустрација и пита их да ли је десна илустрација доказ да је средњовековни човек знао да је Земља округла.</w:t>
            </w:r>
          </w:p>
          <w:p w14:paraId="11A3A779" w14:textId="77777777" w:rsidR="009E40F1" w:rsidRPr="00A86B42" w:rsidRDefault="009E40F1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0B77177" w14:textId="4BF32A01" w:rsidR="009E40F1" w:rsidRPr="00A86B42" w:rsidRDefault="009E40F1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 xml:space="preserve">На крају објашњава настанак и развој универзитета. Саопштава да је у раном средњем веку у  Европи постојао само један универзитет, Цариградски, али да је он затворен када су град освојили Турци 1453. године. Почев од </w:t>
            </w:r>
            <w:r w:rsidRPr="00A86B42">
              <w:rPr>
                <w:rFonts w:ascii="Cambria" w:hAnsi="Cambria"/>
                <w:color w:val="000000"/>
                <w:lang w:val="sr-Latn-RS" w:eastAsia="sr-Latn-CS"/>
              </w:rPr>
              <w:t xml:space="preserve">IX </w:t>
            </w: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века у западној Европи отварају се универзитети у Болоњи, Оксфорду, Прагу...</w:t>
            </w:r>
          </w:p>
          <w:p w14:paraId="74E19AC7" w14:textId="77777777" w:rsidR="00643E1D" w:rsidRPr="00A86B42" w:rsidRDefault="00643E1D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FBBDD4" w14:textId="0DAE3979" w:rsidR="00643E1D" w:rsidRPr="00A86B42" w:rsidRDefault="00643E1D" w:rsidP="0029107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 а ученици у своје свеске.</w:t>
            </w:r>
          </w:p>
          <w:p w14:paraId="0BB488F0" w14:textId="77777777" w:rsidR="000E673D" w:rsidRPr="00A86B42" w:rsidRDefault="000E673D" w:rsidP="000E6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08466" w14:textId="4A6A254D" w:rsidR="00614268" w:rsidRPr="00A86B42" w:rsidRDefault="00EA3AD3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(10</w:t>
            </w:r>
            <w:r w:rsidR="00614268" w:rsidRPr="00A86B42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6863E3DE" w14:textId="77777777" w:rsidR="00614268" w:rsidRPr="00A86B42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A3EEF87" w14:textId="19448651" w:rsidR="001D73EE" w:rsidRPr="00A86B42" w:rsidRDefault="002B1D07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eastAsia="sr-Latn-CS"/>
              </w:rPr>
              <w:t>Н</w:t>
            </w:r>
            <w:r w:rsidR="009E40F1" w:rsidRPr="00A86B42">
              <w:rPr>
                <w:rFonts w:ascii="Cambria" w:hAnsi="Cambria"/>
                <w:color w:val="000000"/>
                <w:lang w:eastAsia="sr-Latn-CS"/>
              </w:rPr>
              <w:t xml:space="preserve">аставник ученицима </w:t>
            </w:r>
            <w:r w:rsidR="00643E1D" w:rsidRPr="00A86B42">
              <w:rPr>
                <w:rFonts w:ascii="Cambria" w:hAnsi="Cambria"/>
                <w:color w:val="000000"/>
                <w:lang w:val="sr-Cyrl-RS" w:eastAsia="sr-Latn-CS"/>
              </w:rPr>
              <w:t>поставља питања из одељка ПРОВЕРИ СВОЈЕ ЗНАЊЕ на страни 91 уџбеника и тако проверава да ли усвојили кључна знања из ове лекције. Ученици одговарају јављајући се дизање руке.</w:t>
            </w:r>
          </w:p>
          <w:p w14:paraId="6FDF870F" w14:textId="77777777" w:rsidR="00643E1D" w:rsidRPr="00A86B42" w:rsidRDefault="00643E1D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2C606D6" w14:textId="22F6F130" w:rsidR="00643E1D" w:rsidRPr="00A86B42" w:rsidRDefault="00643E1D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RS" w:eastAsia="sr-Latn-CS"/>
              </w:rPr>
              <w:t>Наставник задаје ученицима домаћи задатак да у своје историјске речнике упишу кључне појмове из  oве лекције и непознате речи са објашњењима. Такође задаје заинтересованим ученицима истраживачки задатак да сазнају нешто више о краљу Артуру и легендама везаним за њега, мачу Екскалибуру, витезовима округлог стола и сл.</w:t>
            </w:r>
          </w:p>
          <w:p w14:paraId="00A3F429" w14:textId="5ACC633B" w:rsidR="00B225C3" w:rsidRPr="00A86B42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A86B42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A86B42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A86B42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A86B42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A86B42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A86B42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A86B42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A86B42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A86B42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A86B42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72D0190" w14:textId="1D8BAE0D" w:rsid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38C533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49614A82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34743BC9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6A2670B3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FBE655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64253B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9921AD2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51BE2D9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9DA82A3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3ED27EF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C5D4B61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1221A1EE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F4DEB33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B44BECB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7758659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153DFE4A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06512BC9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73097BC2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4DDDB51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4D7917AF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398E76BB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96DBBD4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71CB69F6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3ACFA2E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3E067B4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19B3E7A0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25C9ABA2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44CA3CC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1D8A200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6FB1A1C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7A258A25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1A1ECA82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696AADE4" w14:textId="77777777" w:rsidR="00DF6501" w:rsidRPr="00662F4D" w:rsidRDefault="00DF6501" w:rsidP="00DF6501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3C9DFFD6" w14:textId="77777777" w:rsidR="00DF6501" w:rsidRDefault="00DF6501" w:rsidP="00DF6501">
      <w:pPr>
        <w:rPr>
          <w:rFonts w:ascii="Cambria" w:hAnsi="Cambria"/>
          <w:sz w:val="28"/>
          <w:szCs w:val="24"/>
          <w:lang w:val="sr-Cyrl-RS"/>
        </w:rPr>
      </w:pPr>
    </w:p>
    <w:p w14:paraId="3311EB08" w14:textId="77777777" w:rsidR="00AF4F51" w:rsidRDefault="00AF4F51" w:rsidP="00DF6501">
      <w:pPr>
        <w:rPr>
          <w:rFonts w:ascii="Cambria" w:hAnsi="Cambria"/>
          <w:sz w:val="28"/>
          <w:szCs w:val="24"/>
          <w:lang w:val="sr-Cyrl-RS"/>
        </w:rPr>
      </w:pPr>
    </w:p>
    <w:p w14:paraId="2A4BADED" w14:textId="0101D336" w:rsidR="00DF6501" w:rsidRPr="00AF4F51" w:rsidRDefault="00DF6501" w:rsidP="00AF4F51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AF4F51">
        <w:rPr>
          <w:rFonts w:ascii="Cambria" w:hAnsi="Cambria"/>
          <w:b/>
          <w:sz w:val="24"/>
          <w:szCs w:val="24"/>
          <w:lang w:val="sr-Cyrl-RS"/>
        </w:rPr>
        <w:t>КОЈА СЕ ДОСТИГНУЋА СРЕДЊОВЕКОВНЕ КУЛТУРЕ?</w:t>
      </w:r>
    </w:p>
    <w:p w14:paraId="1851D042" w14:textId="77777777" w:rsidR="00DF6501" w:rsidRDefault="00DF6501" w:rsidP="00662F4D">
      <w:pPr>
        <w:ind w:firstLine="708"/>
        <w:rPr>
          <w:rFonts w:ascii="Cambria" w:hAnsi="Cambria"/>
          <w:b/>
          <w:sz w:val="28"/>
          <w:szCs w:val="24"/>
          <w:lang w:val="sr-Cyrl-RS"/>
        </w:rPr>
      </w:pPr>
    </w:p>
    <w:p w14:paraId="15AF21B0" w14:textId="518A72CE" w:rsidR="00DF6501" w:rsidRDefault="00DF6501" w:rsidP="00DF6501">
      <w:pPr>
        <w:rPr>
          <w:rFonts w:ascii="Cambria" w:hAnsi="Cambria"/>
          <w:b/>
          <w:lang w:val="sr-Cyrl-RS"/>
        </w:rPr>
      </w:pPr>
      <w:r w:rsidRPr="00DF6501">
        <w:rPr>
          <w:rFonts w:ascii="Cambria" w:hAnsi="Cambria"/>
          <w:b/>
          <w:lang w:val="sr-Cyrl-RS"/>
        </w:rPr>
        <w:t>КУЛТУРНЕ ОБЛАСТИ:</w:t>
      </w:r>
    </w:p>
    <w:p w14:paraId="37228C6C" w14:textId="12BD9017" w:rsidR="00DF6501" w:rsidRPr="00DF6501" w:rsidRDefault="00DF6501" w:rsidP="00DF6501">
      <w:pPr>
        <w:pStyle w:val="ListParagraph"/>
        <w:numPr>
          <w:ilvl w:val="0"/>
          <w:numId w:val="34"/>
        </w:numPr>
        <w:rPr>
          <w:rFonts w:ascii="Cambria" w:hAnsi="Cambria"/>
          <w:lang w:val="sr-Cyrl-RS"/>
        </w:rPr>
      </w:pPr>
      <w:r w:rsidRPr="00DF6501">
        <w:rPr>
          <w:rFonts w:ascii="Cambria" w:hAnsi="Cambria"/>
          <w:lang w:val="sr-Cyrl-RS"/>
        </w:rPr>
        <w:t>ЗАПАДНА – КАТОЛИЧКА</w:t>
      </w:r>
    </w:p>
    <w:p w14:paraId="595D0D7A" w14:textId="72AB947B" w:rsidR="00DF6501" w:rsidRDefault="00DF6501" w:rsidP="00DF6501">
      <w:pPr>
        <w:pStyle w:val="ListParagraph"/>
        <w:numPr>
          <w:ilvl w:val="0"/>
          <w:numId w:val="34"/>
        </w:numPr>
        <w:rPr>
          <w:rFonts w:ascii="Cambria" w:hAnsi="Cambria"/>
          <w:lang w:val="sr-Cyrl-RS"/>
        </w:rPr>
      </w:pPr>
      <w:r w:rsidRPr="00DF6501">
        <w:rPr>
          <w:rFonts w:ascii="Cambria" w:hAnsi="Cambria"/>
          <w:lang w:val="sr-Cyrl-RS"/>
        </w:rPr>
        <w:t xml:space="preserve">ИСТОЧНА </w:t>
      </w:r>
      <w:r>
        <w:rPr>
          <w:rFonts w:ascii="Cambria" w:hAnsi="Cambria"/>
          <w:lang w:val="sr-Cyrl-RS"/>
        </w:rPr>
        <w:t>–</w:t>
      </w:r>
      <w:r w:rsidRPr="00DF6501">
        <w:rPr>
          <w:rFonts w:ascii="Cambria" w:hAnsi="Cambria"/>
          <w:lang w:val="sr-Cyrl-RS"/>
        </w:rPr>
        <w:t xml:space="preserve"> ПРАВОСЛАВНА</w:t>
      </w:r>
    </w:p>
    <w:p w14:paraId="2F32431F" w14:textId="7BF65D0A" w:rsidR="00DF6501" w:rsidRDefault="00DF6501" w:rsidP="00DF6501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СЛИКАРСТВО</w:t>
      </w:r>
    </w:p>
    <w:p w14:paraId="355C4E75" w14:textId="6D0D2E7F" w:rsidR="00DF6501" w:rsidRDefault="00DF6501" w:rsidP="00DF6501">
      <w:pPr>
        <w:pStyle w:val="ListParagraph"/>
        <w:numPr>
          <w:ilvl w:val="0"/>
          <w:numId w:val="1"/>
        </w:numPr>
        <w:tabs>
          <w:tab w:val="left" w:pos="810"/>
        </w:tabs>
        <w:ind w:left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Под утицајем цркве</w:t>
      </w:r>
    </w:p>
    <w:p w14:paraId="00CA5435" w14:textId="07DF8722" w:rsidR="00DF6501" w:rsidRDefault="00DF6501" w:rsidP="00DF6501">
      <w:pPr>
        <w:pStyle w:val="ListParagraph"/>
        <w:numPr>
          <w:ilvl w:val="0"/>
          <w:numId w:val="1"/>
        </w:numPr>
        <w:tabs>
          <w:tab w:val="left" w:pos="810"/>
        </w:tabs>
        <w:ind w:left="7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МИНИЈАТУРЕ –</w:t>
      </w:r>
      <w:r w:rsidR="0057444C">
        <w:rPr>
          <w:rFonts w:ascii="Cambria" w:hAnsi="Cambria"/>
          <w:lang w:val="sr-Cyrl-RS"/>
        </w:rPr>
        <w:t xml:space="preserve"> украс</w:t>
      </w:r>
      <w:r>
        <w:rPr>
          <w:rFonts w:ascii="Cambria" w:hAnsi="Cambria"/>
          <w:lang w:val="sr-Cyrl-RS"/>
        </w:rPr>
        <w:t>и на рукописима</w:t>
      </w:r>
    </w:p>
    <w:p w14:paraId="38FB2498" w14:textId="790B26F7" w:rsidR="00DF6501" w:rsidRDefault="00DF6501" w:rsidP="00DF6501">
      <w:pPr>
        <w:tabs>
          <w:tab w:val="left" w:pos="81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ВАЈАРСТВО – СКУЛПТУРА – РЕЉЕФ</w:t>
      </w:r>
    </w:p>
    <w:p w14:paraId="1C11CA60" w14:textId="77777777" w:rsidR="00DF6501" w:rsidRDefault="00DF6501" w:rsidP="00DF6501">
      <w:pPr>
        <w:tabs>
          <w:tab w:val="left" w:pos="810"/>
        </w:tabs>
        <w:rPr>
          <w:rFonts w:ascii="Cambria" w:hAnsi="Cambria"/>
          <w:lang w:val="sr-Cyrl-RS"/>
        </w:rPr>
      </w:pPr>
    </w:p>
    <w:p w14:paraId="3BE2D528" w14:textId="22135D91" w:rsidR="00DF6501" w:rsidRDefault="00DF6501" w:rsidP="00DF6501">
      <w:pPr>
        <w:tabs>
          <w:tab w:val="left" w:pos="81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АРХИТЕКТУРА</w:t>
      </w:r>
    </w:p>
    <w:p w14:paraId="08182A17" w14:textId="4DDE3FF1" w:rsidR="00DF6501" w:rsidRDefault="00DF6501" w:rsidP="00DF6501">
      <w:pPr>
        <w:pStyle w:val="ListParagraph"/>
        <w:numPr>
          <w:ilvl w:val="0"/>
          <w:numId w:val="35"/>
        </w:numPr>
        <w:tabs>
          <w:tab w:val="left" w:pos="81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Црквена архитектура</w:t>
      </w:r>
    </w:p>
    <w:p w14:paraId="33D6AE02" w14:textId="7BDF457C" w:rsidR="00DF6501" w:rsidRDefault="00DF6501" w:rsidP="00DF6501">
      <w:pPr>
        <w:pStyle w:val="ListParagraph"/>
        <w:numPr>
          <w:ilvl w:val="0"/>
          <w:numId w:val="35"/>
        </w:numPr>
        <w:tabs>
          <w:tab w:val="left" w:pos="81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Два стила градње:</w:t>
      </w:r>
    </w:p>
    <w:p w14:paraId="6247E9C0" w14:textId="38BAD945" w:rsidR="00DF6501" w:rsidRDefault="00DF6501" w:rsidP="00DF6501">
      <w:pPr>
        <w:pStyle w:val="ListParagraph"/>
        <w:numPr>
          <w:ilvl w:val="0"/>
          <w:numId w:val="35"/>
        </w:numPr>
        <w:ind w:left="189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РОМАНИКА</w:t>
      </w:r>
    </w:p>
    <w:p w14:paraId="3F79A4FA" w14:textId="732E0CB9" w:rsidR="00DF6501" w:rsidRDefault="00DF6501" w:rsidP="00DF6501">
      <w:pPr>
        <w:pStyle w:val="ListParagraph"/>
        <w:numPr>
          <w:ilvl w:val="0"/>
          <w:numId w:val="35"/>
        </w:numPr>
        <w:tabs>
          <w:tab w:val="left" w:pos="1890"/>
        </w:tabs>
        <w:ind w:left="189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ГОТИКА</w:t>
      </w:r>
    </w:p>
    <w:p w14:paraId="10A46911" w14:textId="7944A6DD" w:rsidR="00DF6501" w:rsidRDefault="00DF6501" w:rsidP="00DF6501">
      <w:pPr>
        <w:tabs>
          <w:tab w:val="left" w:pos="189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КЊИЖЕВНОСТ:</w:t>
      </w:r>
    </w:p>
    <w:p w14:paraId="7F76526A" w14:textId="2584DC0B" w:rsidR="00DF6501" w:rsidRDefault="00DF6501" w:rsidP="00DF6501">
      <w:pPr>
        <w:pStyle w:val="ListParagraph"/>
        <w:numPr>
          <w:ilvl w:val="0"/>
          <w:numId w:val="36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Црквена и народна</w:t>
      </w:r>
    </w:p>
    <w:p w14:paraId="06EF4DB5" w14:textId="16AB80E3" w:rsidR="00DF6501" w:rsidRDefault="00DF6501" w:rsidP="00DF6501">
      <w:pPr>
        <w:pStyle w:val="ListParagraph"/>
        <w:numPr>
          <w:ilvl w:val="0"/>
          <w:numId w:val="36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Трубадури – путујући песници и певачи</w:t>
      </w:r>
    </w:p>
    <w:p w14:paraId="535C4AB9" w14:textId="0D516C56" w:rsidR="00DF6501" w:rsidRDefault="00DF6501" w:rsidP="00DF6501">
      <w:pPr>
        <w:pStyle w:val="ListParagraph"/>
        <w:numPr>
          <w:ilvl w:val="0"/>
          <w:numId w:val="36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Витешки роман и путописи</w:t>
      </w:r>
    </w:p>
    <w:p w14:paraId="7D2B9DCB" w14:textId="2CB21E80" w:rsidR="00DF6501" w:rsidRDefault="00DF6501" w:rsidP="00DF6501">
      <w:pPr>
        <w:tabs>
          <w:tab w:val="left" w:pos="1890"/>
        </w:tabs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ОБРАЗОВАЊЕ</w:t>
      </w:r>
    </w:p>
    <w:p w14:paraId="412B142F" w14:textId="695AEA11" w:rsidR="00DF6501" w:rsidRDefault="00DF6501" w:rsidP="00DF6501">
      <w:pPr>
        <w:pStyle w:val="ListParagraph"/>
        <w:numPr>
          <w:ilvl w:val="0"/>
          <w:numId w:val="37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Отварају се школе у градовима</w:t>
      </w:r>
    </w:p>
    <w:p w14:paraId="74C94B4E" w14:textId="7059AA54" w:rsidR="00DF6501" w:rsidRDefault="00DF6501" w:rsidP="00DF6501">
      <w:pPr>
        <w:pStyle w:val="ListParagraph"/>
        <w:numPr>
          <w:ilvl w:val="0"/>
          <w:numId w:val="37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Седам слободних вештина,</w:t>
      </w:r>
    </w:p>
    <w:p w14:paraId="02ED9AD6" w14:textId="56233E64" w:rsidR="00DF6501" w:rsidRPr="00DF6501" w:rsidRDefault="00DF6501" w:rsidP="00DF6501">
      <w:pPr>
        <w:pStyle w:val="ListParagraph"/>
        <w:numPr>
          <w:ilvl w:val="0"/>
          <w:numId w:val="37"/>
        </w:numPr>
        <w:tabs>
          <w:tab w:val="left" w:pos="1890"/>
        </w:tabs>
        <w:ind w:left="81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 </w:t>
      </w:r>
      <w:r>
        <w:rPr>
          <w:rFonts w:ascii="Cambria" w:hAnsi="Cambria"/>
        </w:rPr>
        <w:t xml:space="preserve">XI </w:t>
      </w:r>
      <w:r>
        <w:rPr>
          <w:rFonts w:ascii="Cambria" w:hAnsi="Cambria"/>
          <w:lang w:val="sr-Cyrl-RS"/>
        </w:rPr>
        <w:t>веку почињу да се отварају универзитети у Западној Европи</w:t>
      </w:r>
    </w:p>
    <w:sectPr w:rsidR="00DF6501" w:rsidRP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C9E17" w14:textId="77777777" w:rsidR="0087457E" w:rsidRDefault="0087457E" w:rsidP="00E212C9">
      <w:r>
        <w:separator/>
      </w:r>
    </w:p>
  </w:endnote>
  <w:endnote w:type="continuationSeparator" w:id="0">
    <w:p w14:paraId="4A7A9FB6" w14:textId="77777777" w:rsidR="0087457E" w:rsidRDefault="0087457E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5D802" w14:textId="77777777" w:rsidR="0087457E" w:rsidRDefault="0087457E" w:rsidP="00E212C9">
      <w:r>
        <w:separator/>
      </w:r>
    </w:p>
  </w:footnote>
  <w:footnote w:type="continuationSeparator" w:id="0">
    <w:p w14:paraId="4A291CE1" w14:textId="77777777" w:rsidR="0087457E" w:rsidRDefault="0087457E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627462C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6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27"/>
  </w:num>
  <w:num w:numId="4">
    <w:abstractNumId w:val="31"/>
  </w:num>
  <w:num w:numId="5">
    <w:abstractNumId w:val="4"/>
  </w:num>
  <w:num w:numId="6">
    <w:abstractNumId w:val="9"/>
  </w:num>
  <w:num w:numId="7">
    <w:abstractNumId w:val="8"/>
  </w:num>
  <w:num w:numId="8">
    <w:abstractNumId w:val="25"/>
  </w:num>
  <w:num w:numId="9">
    <w:abstractNumId w:val="19"/>
  </w:num>
  <w:num w:numId="10">
    <w:abstractNumId w:val="17"/>
  </w:num>
  <w:num w:numId="11">
    <w:abstractNumId w:val="15"/>
  </w:num>
  <w:num w:numId="12">
    <w:abstractNumId w:val="6"/>
  </w:num>
  <w:num w:numId="13">
    <w:abstractNumId w:val="2"/>
  </w:num>
  <w:num w:numId="14">
    <w:abstractNumId w:val="22"/>
  </w:num>
  <w:num w:numId="15">
    <w:abstractNumId w:val="32"/>
  </w:num>
  <w:num w:numId="16">
    <w:abstractNumId w:val="33"/>
  </w:num>
  <w:num w:numId="17">
    <w:abstractNumId w:val="34"/>
  </w:num>
  <w:num w:numId="18">
    <w:abstractNumId w:val="14"/>
  </w:num>
  <w:num w:numId="19">
    <w:abstractNumId w:val="30"/>
  </w:num>
  <w:num w:numId="20">
    <w:abstractNumId w:val="7"/>
  </w:num>
  <w:num w:numId="21">
    <w:abstractNumId w:val="24"/>
  </w:num>
  <w:num w:numId="22">
    <w:abstractNumId w:val="36"/>
  </w:num>
  <w:num w:numId="23">
    <w:abstractNumId w:val="5"/>
  </w:num>
  <w:num w:numId="24">
    <w:abstractNumId w:val="12"/>
  </w:num>
  <w:num w:numId="25">
    <w:abstractNumId w:val="18"/>
  </w:num>
  <w:num w:numId="26">
    <w:abstractNumId w:val="26"/>
  </w:num>
  <w:num w:numId="27">
    <w:abstractNumId w:val="0"/>
  </w:num>
  <w:num w:numId="28">
    <w:abstractNumId w:val="20"/>
  </w:num>
  <w:num w:numId="29">
    <w:abstractNumId w:val="3"/>
  </w:num>
  <w:num w:numId="30">
    <w:abstractNumId w:val="35"/>
  </w:num>
  <w:num w:numId="31">
    <w:abstractNumId w:val="13"/>
  </w:num>
  <w:num w:numId="32">
    <w:abstractNumId w:val="11"/>
  </w:num>
  <w:num w:numId="33">
    <w:abstractNumId w:val="10"/>
  </w:num>
  <w:num w:numId="34">
    <w:abstractNumId w:val="21"/>
  </w:num>
  <w:num w:numId="35">
    <w:abstractNumId w:val="29"/>
  </w:num>
  <w:num w:numId="36">
    <w:abstractNumId w:val="28"/>
  </w:num>
  <w:num w:numId="37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57E"/>
    <w:rsid w:val="00874733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64E0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6B42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4F51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7B672-9753-453D-8B0D-84F42F5B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6730</TotalTime>
  <Pages>4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129</cp:revision>
  <dcterms:created xsi:type="dcterms:W3CDTF">2018-06-13T13:01:00Z</dcterms:created>
  <dcterms:modified xsi:type="dcterms:W3CDTF">2019-12-12T15:06:00Z</dcterms:modified>
</cp:coreProperties>
</file>