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352A10" w:rsidRDefault="000C64EE" w:rsidP="00352A10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771A77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67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EE655D" w:rsidP="0072360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ЕВРОПА, СВЕТ И СРБИ У РАНОМ НОВОМ ВЕКУ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7F171D" w:rsidP="00797858">
            <w:pPr>
              <w:rPr>
                <w:rFonts w:ascii="Cambria" w:hAnsi="Cambria"/>
                <w:lang w:val="sr-Cyrl-RS" w:eastAsia="sr-Latn-CS"/>
              </w:rPr>
            </w:pPr>
            <w:r w:rsidRPr="007F171D">
              <w:rPr>
                <w:rFonts w:ascii="Cambria" w:hAnsi="Cambria"/>
                <w:lang w:val="sr-Cyrl-RS" w:eastAsia="sr-Latn-CS"/>
              </w:rPr>
              <w:t xml:space="preserve">КАКО </w:t>
            </w:r>
            <w:r w:rsidR="00797858">
              <w:rPr>
                <w:rFonts w:ascii="Cambria" w:hAnsi="Cambria"/>
                <w:lang w:val="sr-Cyrl-RS" w:eastAsia="sr-Latn-CS"/>
              </w:rPr>
              <w:t>СУ ЖИВЕЛИ СРБИ У ОСМАНСКОМ ЦАРСТВУ</w:t>
            </w:r>
            <w:r w:rsidRPr="007F171D">
              <w:rPr>
                <w:rFonts w:ascii="Cambria" w:hAnsi="Cambria"/>
                <w:lang w:val="sr-Cyrl-RS" w:eastAsia="sr-Latn-CS"/>
              </w:rPr>
              <w:t>?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Pr="007D66B8" w:rsidRDefault="007F171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885A3E" w:rsidRDefault="00885A3E" w:rsidP="009667CF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 xml:space="preserve">Усвајање знања о </w:t>
            </w:r>
            <w:r w:rsidR="00797858">
              <w:rPr>
                <w:rFonts w:ascii="Cambria" w:hAnsi="Cambria"/>
                <w:lang w:val="sr-Cyrl-RS" w:eastAsia="sr-Latn-RS"/>
              </w:rPr>
              <w:t>животу Срба под турском влашћу, о положају и обавезама раје, повлашћеом становништву и хајдучији</w:t>
            </w:r>
            <w:r w:rsidR="0088723B">
              <w:rPr>
                <w:rFonts w:ascii="Cambria" w:hAnsi="Cambria"/>
                <w:lang w:val="sr-Cyrl-RS" w:eastAsia="sr-Latn-RS"/>
              </w:rPr>
              <w:t>,</w:t>
            </w:r>
          </w:p>
          <w:p w:rsidR="00913740" w:rsidRPr="00352A10" w:rsidRDefault="0088723B" w:rsidP="00797858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</w:t>
            </w:r>
            <w:r w:rsidR="00797858">
              <w:rPr>
                <w:rFonts w:ascii="Cambria" w:hAnsi="Cambria"/>
                <w:lang w:val="sr-Cyrl-RS" w:eastAsia="sr-Latn-RS"/>
              </w:rPr>
              <w:t>свајање знања о обнови, организацији и значају Пећке патријаршије</w:t>
            </w:r>
            <w:r>
              <w:rPr>
                <w:rFonts w:ascii="Cambria" w:hAnsi="Cambria"/>
                <w:lang w:val="sr-Cyrl-RS" w:eastAsia="sr-Latn-RS"/>
              </w:rPr>
              <w:t>.</w:t>
            </w: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862E0D" w:rsidRDefault="00862E0D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7E1C35" w:rsidRPr="00992849" w:rsidRDefault="00C1260E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по</w:t>
            </w:r>
            <w:r w:rsidR="00797858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 xml:space="preserve">ложај и </w:t>
            </w:r>
            <w:r w:rsidR="00F52A9D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 xml:space="preserve">наброје </w:t>
            </w:r>
            <w:r w:rsidR="00797858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обавезе раје,</w:t>
            </w:r>
          </w:p>
          <w:p w:rsidR="00992849" w:rsidRPr="000D5332" w:rsidRDefault="00992849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дефинишу појмове харач, десетак и кулук,</w:t>
            </w:r>
          </w:p>
          <w:p w:rsidR="000D5332" w:rsidRPr="000D5332" w:rsidRDefault="00797858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дефинишу појам хајдучије</w:t>
            </w:r>
            <w:r w:rsidR="000D533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797858" w:rsidRPr="00797858" w:rsidRDefault="00797858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наведу који су Срби имали повлашћен положај у Турској,</w:t>
            </w:r>
          </w:p>
          <w:p w:rsidR="00335855" w:rsidRPr="00335855" w:rsidRDefault="00797858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како је обновљеа Пећка атријаршија,</w:t>
            </w:r>
          </w:p>
          <w:p w:rsidR="00335855" w:rsidRPr="00F52A9D" w:rsidRDefault="000C7705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р</w:t>
            </w:r>
            <w:r w:rsidR="00797858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азумеју значај обновљене Пећке Патријаршије</w:t>
            </w: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F52A9D" w:rsidRPr="00F52A9D" w:rsidRDefault="000C7705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разумеју зашто је укинута Пећка патријаршија.</w:t>
            </w:r>
          </w:p>
          <w:p w:rsidR="00335855" w:rsidRPr="007E1C35" w:rsidRDefault="00335855" w:rsidP="000C7705">
            <w:pPr>
              <w:pStyle w:val="NormalWeb"/>
              <w:spacing w:before="0" w:beforeAutospacing="0" w:after="0" w:afterAutospacing="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9667C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9667CF">
              <w:rPr>
                <w:rFonts w:ascii="Cambria" w:hAnsi="Cambria"/>
                <w:lang w:val="sr-Cyrl-RS"/>
              </w:rPr>
              <w:t>, индивидуални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9316B6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 – дијалошка</w:t>
            </w:r>
            <w:r w:rsidR="00885A3E">
              <w:rPr>
                <w:rFonts w:ascii="Cambria" w:hAnsi="Cambria"/>
                <w:lang w:val="sr-Cyrl-RS"/>
              </w:rPr>
              <w:t>, рад на тексту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885A3E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табла</w:t>
            </w:r>
            <w:r w:rsidR="009316B6">
              <w:rPr>
                <w:rFonts w:ascii="Cambria" w:hAnsi="Cambria"/>
                <w:lang w:val="sr-Cyrl-RS"/>
              </w:rPr>
              <w:t xml:space="preserve">, </w:t>
            </w:r>
            <w:r w:rsidR="00885A3E">
              <w:rPr>
                <w:rFonts w:ascii="Cambria" w:hAnsi="Cambria"/>
                <w:lang w:val="sr-Cyrl-RS"/>
              </w:rPr>
              <w:t>карта</w:t>
            </w:r>
            <w:r w:rsidR="00992849">
              <w:rPr>
                <w:rFonts w:ascii="Cambria" w:hAnsi="Cambria"/>
                <w:lang w:val="sr-Cyrl-RS"/>
              </w:rPr>
              <w:t>, радни лист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335855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A24E50">
              <w:rPr>
                <w:rFonts w:ascii="Cambria" w:hAnsi="Cambria"/>
                <w:lang w:val="sr-Cyrl-RS" w:eastAsia="sr-Latn-CS"/>
              </w:rPr>
              <w:t xml:space="preserve">комуникација, </w:t>
            </w:r>
            <w:r w:rsidRPr="007A3BE8">
              <w:rPr>
                <w:rFonts w:ascii="Cambria" w:hAnsi="Cambria"/>
                <w:lang w:val="sr-Cyrl-RS" w:eastAsia="sr-Latn-CS"/>
              </w:rPr>
              <w:t>р</w:t>
            </w:r>
            <w:r w:rsidR="002B059C">
              <w:rPr>
                <w:rFonts w:ascii="Cambria" w:hAnsi="Cambria"/>
                <w:lang w:val="sr-Cyrl-RS" w:eastAsia="sr-Latn-CS"/>
              </w:rPr>
              <w:t>ад са подацима и информацијама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Default="000C64EE" w:rsidP="00AF4A0F">
            <w:pPr>
              <w:rPr>
                <w:rFonts w:ascii="Cambria" w:hAnsi="Cambria"/>
                <w:lang w:val="sr-Cyrl-RS" w:eastAsia="sr-Latn-CS"/>
              </w:rPr>
            </w:pPr>
          </w:p>
          <w:p w:rsidR="00352A10" w:rsidRPr="008A2BED" w:rsidRDefault="00352A1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9179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56B02" w:rsidRDefault="00356B02" w:rsidP="00AF697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7705" w:rsidRDefault="000C7705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пита ученике</w:t>
            </w:r>
            <w:r w:rsidR="0088723B">
              <w:rPr>
                <w:rFonts w:ascii="Cambria" w:hAnsi="Cambria"/>
                <w:color w:val="000000"/>
                <w:lang w:val="sr-Cyrl-RS" w:eastAsia="sr-Latn-CS"/>
              </w:rPr>
              <w:t xml:space="preserve"> шта кажу стихови пете строфе  </w:t>
            </w:r>
            <w:r w:rsidR="0088723B" w:rsidRPr="0088723B">
              <w:rPr>
                <w:rFonts w:ascii="Cambria" w:hAnsi="Cambria"/>
                <w:i/>
                <w:color w:val="000000"/>
                <w:lang w:val="sr-Cyrl-RS" w:eastAsia="sr-Latn-CS"/>
              </w:rPr>
              <w:t>Химне Светом Сави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, колико су векова Срби били од влашћу Турака, и какав им је положај био. Уколико не знају </w:t>
            </w:r>
            <w:r w:rsidR="0088723B">
              <w:rPr>
                <w:rFonts w:ascii="Cambria" w:hAnsi="Cambria"/>
                <w:color w:val="000000"/>
                <w:lang w:val="sr-Cyrl-RS" w:eastAsia="sr-Latn-CS"/>
              </w:rPr>
              <w:t>н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аставник чита стихове а затим их са ученицима анализира.</w:t>
            </w:r>
          </w:p>
          <w:p w:rsidR="000C7705" w:rsidRDefault="000C7705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0C7705" w:rsidRPr="000C7705" w:rsidRDefault="000C7705" w:rsidP="000C7705">
            <w:pPr>
              <w:jc w:val="center"/>
              <w:rPr>
                <w:rFonts w:ascii="Cambria" w:hAnsi="Cambria"/>
                <w:color w:val="000000"/>
                <w:lang w:val="sr-Cyrl-RS" w:eastAsia="sr-Latn-CS"/>
              </w:rPr>
            </w:pPr>
            <w:r w:rsidRPr="000C7705">
              <w:rPr>
                <w:rFonts w:ascii="Cambria" w:hAnsi="Cambria"/>
                <w:color w:val="000000"/>
                <w:lang w:val="sr-Cyrl-RS" w:eastAsia="sr-Latn-CS"/>
              </w:rPr>
              <w:t>Пет векова Србин је</w:t>
            </w:r>
          </w:p>
          <w:p w:rsidR="000C7705" w:rsidRPr="000C7705" w:rsidRDefault="000C7705" w:rsidP="000C7705">
            <w:pPr>
              <w:jc w:val="center"/>
              <w:rPr>
                <w:rFonts w:ascii="Cambria" w:hAnsi="Cambria"/>
                <w:color w:val="000000"/>
                <w:lang w:val="sr-Cyrl-RS" w:eastAsia="sr-Latn-CS"/>
              </w:rPr>
            </w:pPr>
            <w:r w:rsidRPr="000C7705">
              <w:rPr>
                <w:rFonts w:ascii="Cambria" w:hAnsi="Cambria"/>
                <w:color w:val="000000"/>
                <w:lang w:val="sr-Cyrl-RS" w:eastAsia="sr-Latn-CS"/>
              </w:rPr>
              <w:t>У ропству чамио</w:t>
            </w:r>
          </w:p>
          <w:p w:rsidR="000C7705" w:rsidRPr="000C7705" w:rsidRDefault="000C7705" w:rsidP="000C7705">
            <w:pPr>
              <w:jc w:val="center"/>
              <w:rPr>
                <w:rFonts w:ascii="Cambria" w:hAnsi="Cambria"/>
                <w:color w:val="000000"/>
                <w:lang w:val="sr-Cyrl-RS" w:eastAsia="sr-Latn-CS"/>
              </w:rPr>
            </w:pPr>
            <w:r w:rsidRPr="000C7705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Светитеља Саве</w:t>
            </w:r>
          </w:p>
          <w:p w:rsidR="000C7705" w:rsidRPr="000C7705" w:rsidRDefault="000C7705" w:rsidP="000C7705">
            <w:pPr>
              <w:jc w:val="center"/>
              <w:rPr>
                <w:rFonts w:ascii="Cambria" w:hAnsi="Cambria"/>
                <w:color w:val="000000"/>
                <w:lang w:val="sr-Cyrl-RS" w:eastAsia="sr-Latn-CS"/>
              </w:rPr>
            </w:pPr>
            <w:r w:rsidRPr="000C7705">
              <w:rPr>
                <w:rFonts w:ascii="Cambria" w:hAnsi="Cambria"/>
                <w:color w:val="000000"/>
                <w:lang w:val="sr-Cyrl-RS" w:eastAsia="sr-Latn-CS"/>
              </w:rPr>
              <w:t>Име је славио.</w:t>
            </w:r>
          </w:p>
          <w:p w:rsidR="000C7705" w:rsidRPr="000C7705" w:rsidRDefault="000C7705" w:rsidP="000C7705">
            <w:pPr>
              <w:jc w:val="center"/>
              <w:rPr>
                <w:rFonts w:ascii="Cambria" w:hAnsi="Cambria"/>
                <w:color w:val="000000"/>
                <w:lang w:val="sr-Cyrl-RS" w:eastAsia="sr-Latn-CS"/>
              </w:rPr>
            </w:pPr>
            <w:r w:rsidRPr="000C7705">
              <w:rPr>
                <w:rFonts w:ascii="Cambria" w:hAnsi="Cambria"/>
                <w:color w:val="000000"/>
                <w:lang w:val="sr-Cyrl-RS" w:eastAsia="sr-Latn-CS"/>
              </w:rPr>
              <w:t>Свети Сава Србе воли</w:t>
            </w:r>
          </w:p>
          <w:p w:rsidR="000C7705" w:rsidRPr="000C7705" w:rsidRDefault="000C7705" w:rsidP="000C7705">
            <w:pPr>
              <w:jc w:val="center"/>
              <w:rPr>
                <w:rFonts w:ascii="Cambria" w:hAnsi="Cambria"/>
                <w:color w:val="000000"/>
                <w:lang w:val="sr-Cyrl-RS" w:eastAsia="sr-Latn-CS"/>
              </w:rPr>
            </w:pPr>
            <w:r w:rsidRPr="000C7705">
              <w:rPr>
                <w:rFonts w:ascii="Cambria" w:hAnsi="Cambria"/>
                <w:color w:val="000000"/>
                <w:lang w:val="sr-Cyrl-RS" w:eastAsia="sr-Latn-CS"/>
              </w:rPr>
              <w:t>И за њих се Богу моли.</w:t>
            </w:r>
          </w:p>
          <w:p w:rsidR="000C7705" w:rsidRPr="000C7705" w:rsidRDefault="000C7705" w:rsidP="000C7705">
            <w:pPr>
              <w:jc w:val="center"/>
              <w:rPr>
                <w:rFonts w:ascii="Cambria" w:hAnsi="Cambria"/>
                <w:color w:val="000000"/>
                <w:lang w:val="sr-Cyrl-RS" w:eastAsia="sr-Latn-CS"/>
              </w:rPr>
            </w:pPr>
            <w:r w:rsidRPr="000C7705">
              <w:rPr>
                <w:rFonts w:ascii="Cambria" w:hAnsi="Cambria"/>
                <w:color w:val="000000"/>
                <w:lang w:val="sr-Cyrl-RS" w:eastAsia="sr-Latn-CS"/>
              </w:rPr>
              <w:t>Појте му Срби,</w:t>
            </w:r>
          </w:p>
          <w:p w:rsidR="000C7705" w:rsidRDefault="000C7705" w:rsidP="000C7705">
            <w:pPr>
              <w:jc w:val="center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Песму и утројте!</w:t>
            </w:r>
          </w:p>
          <w:p w:rsidR="000C7705" w:rsidRDefault="000C7705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3B3A78" w:rsidRPr="003B3A78" w:rsidRDefault="000C7705" w:rsidP="003B3A78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Истиче потом да оваква слика која је дубоко укорењена у памћењу нашег народа није у потпуости тачна. </w:t>
            </w:r>
            <w:r w:rsidR="00FA3688">
              <w:rPr>
                <w:rFonts w:ascii="Cambria" w:hAnsi="Cambria"/>
                <w:color w:val="000000"/>
                <w:lang w:val="sr-Cyrl-RS" w:eastAsia="sr-Latn-CS"/>
              </w:rPr>
              <w:t>Нити су Срби били под влашћу Турака пет векова нити су сви Срби имали тежак положај и живот под Турцима доживљавали као ропство.</w:t>
            </w:r>
          </w:p>
          <w:p w:rsidR="00E8131C" w:rsidRDefault="00E8131C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C92E9D" w:rsidRDefault="00C92E9D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C92E9D" w:rsidRPr="00C92E9D" w:rsidRDefault="00C92E9D" w:rsidP="00E8131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C92E9D" w:rsidRDefault="00C92E9D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753B20" w:rsidRDefault="00FA3688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Пита затим ученике ко је раја.</w:t>
            </w:r>
            <w:r w:rsidR="00753B20">
              <w:rPr>
                <w:rFonts w:ascii="Cambria" w:hAnsi="Cambria"/>
                <w:color w:val="000000"/>
                <w:lang w:val="sr-Cyrl-RS" w:eastAsia="sr-Latn-CS"/>
              </w:rPr>
              <w:t xml:space="preserve"> Пише на табли следеће појмове а ученици их преписују у своје свеске: </w:t>
            </w:r>
          </w:p>
          <w:p w:rsidR="00753B20" w:rsidRPr="0088723B" w:rsidRDefault="00753B20" w:rsidP="0088723B">
            <w:pPr>
              <w:ind w:left="787"/>
              <w:rPr>
                <w:rFonts w:ascii="Cambria" w:hAnsi="Cambria"/>
                <w:b/>
                <w:i/>
                <w:color w:val="000000"/>
                <w:lang w:val="sr-Cyrl-RS" w:eastAsia="sr-Latn-CS"/>
              </w:rPr>
            </w:pPr>
            <w:r w:rsidRPr="0088723B">
              <w:rPr>
                <w:rFonts w:ascii="Cambria" w:hAnsi="Cambria"/>
                <w:b/>
                <w:i/>
                <w:color w:val="000000"/>
                <w:lang w:val="sr-Cyrl-RS" w:eastAsia="sr-Latn-CS"/>
              </w:rPr>
              <w:t xml:space="preserve">раја - </w:t>
            </w:r>
          </w:p>
          <w:p w:rsidR="00753B20" w:rsidRPr="0088723B" w:rsidRDefault="00753B20" w:rsidP="0088723B">
            <w:pPr>
              <w:ind w:left="787"/>
              <w:rPr>
                <w:rFonts w:ascii="Cambria" w:hAnsi="Cambria"/>
                <w:b/>
                <w:i/>
                <w:color w:val="000000"/>
                <w:lang w:val="sr-Cyrl-RS" w:eastAsia="sr-Latn-CS"/>
              </w:rPr>
            </w:pPr>
            <w:r w:rsidRPr="0088723B">
              <w:rPr>
                <w:rFonts w:ascii="Cambria" w:hAnsi="Cambria"/>
                <w:b/>
                <w:i/>
                <w:color w:val="000000"/>
                <w:lang w:val="sr-Cyrl-RS" w:eastAsia="sr-Latn-CS"/>
              </w:rPr>
              <w:t xml:space="preserve">харач - </w:t>
            </w:r>
          </w:p>
          <w:p w:rsidR="00753B20" w:rsidRPr="0088723B" w:rsidRDefault="00753B20" w:rsidP="0088723B">
            <w:pPr>
              <w:ind w:left="787"/>
              <w:rPr>
                <w:rFonts w:ascii="Cambria" w:hAnsi="Cambria"/>
                <w:b/>
                <w:i/>
                <w:color w:val="000000"/>
                <w:lang w:val="sr-Cyrl-RS" w:eastAsia="sr-Latn-CS"/>
              </w:rPr>
            </w:pPr>
            <w:r w:rsidRPr="0088723B">
              <w:rPr>
                <w:rFonts w:ascii="Cambria" w:hAnsi="Cambria"/>
                <w:b/>
                <w:i/>
                <w:color w:val="000000"/>
                <w:lang w:val="sr-Cyrl-RS" w:eastAsia="sr-Latn-CS"/>
              </w:rPr>
              <w:t xml:space="preserve">десетак - </w:t>
            </w:r>
          </w:p>
          <w:p w:rsidR="00E8131C" w:rsidRPr="0088723B" w:rsidRDefault="00753B20" w:rsidP="0088723B">
            <w:pPr>
              <w:ind w:left="787"/>
              <w:rPr>
                <w:rFonts w:ascii="Cambria" w:hAnsi="Cambria"/>
                <w:b/>
                <w:i/>
                <w:color w:val="000000"/>
                <w:lang w:val="sr-Cyrl-RS" w:eastAsia="sr-Latn-CS"/>
              </w:rPr>
            </w:pPr>
            <w:r w:rsidRPr="0088723B">
              <w:rPr>
                <w:rFonts w:ascii="Cambria" w:hAnsi="Cambria"/>
                <w:b/>
                <w:i/>
                <w:color w:val="000000"/>
                <w:lang w:val="sr-Cyrl-RS" w:eastAsia="sr-Latn-CS"/>
              </w:rPr>
              <w:t xml:space="preserve">кулук - </w:t>
            </w:r>
          </w:p>
          <w:p w:rsidR="0088723B" w:rsidRDefault="0088723B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9316B6" w:rsidRDefault="00753B20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Тражи од ученика да прочитају први одељак лекције </w:t>
            </w:r>
            <w:r w:rsidRPr="00753B20">
              <w:rPr>
                <w:rFonts w:ascii="Cambria" w:hAnsi="Cambria"/>
                <w:i/>
                <w:color w:val="000000"/>
                <w:lang w:val="sr-Cyrl-RS" w:eastAsia="sr-Latn-CS"/>
              </w:rPr>
              <w:t>Које су биле обавезе раје?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страни 182.</w:t>
            </w:r>
            <w:r w:rsidR="00896B1E">
              <w:rPr>
                <w:rFonts w:ascii="Cambria" w:hAnsi="Cambria"/>
                <w:color w:val="000000"/>
                <w:lang w:val="sr-Cyrl-RS" w:eastAsia="sr-Latn-CS"/>
              </w:rPr>
              <w:t xml:space="preserve"> Када заврше заједно са ученицима дефинише појмове записане на табли. Записује поред појма раја, потчињено становништво које плаћа порезе. Затим пита ученике:</w:t>
            </w:r>
          </w:p>
          <w:p w:rsidR="00896B1E" w:rsidRDefault="00896B1E" w:rsidP="00896B1E">
            <w:pPr>
              <w:pStyle w:val="ListParagraph"/>
              <w:numPr>
                <w:ilvl w:val="0"/>
                <w:numId w:val="48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Шта је харач?</w:t>
            </w:r>
          </w:p>
          <w:p w:rsidR="00896B1E" w:rsidRDefault="00896B1E" w:rsidP="00896B1E">
            <w:pPr>
              <w:pStyle w:val="ListParagraph"/>
              <w:numPr>
                <w:ilvl w:val="0"/>
                <w:numId w:val="48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Шта је десетак?</w:t>
            </w:r>
          </w:p>
          <w:p w:rsidR="00896B1E" w:rsidRDefault="00896B1E" w:rsidP="00896B1E">
            <w:pPr>
              <w:pStyle w:val="ListParagraph"/>
              <w:numPr>
                <w:ilvl w:val="0"/>
                <w:numId w:val="48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Шта је кулук?</w:t>
            </w:r>
          </w:p>
          <w:p w:rsidR="00896B1E" w:rsidRDefault="00896B1E" w:rsidP="00896B1E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Одговоре ученика бележи на табли као објашњења појмова.</w:t>
            </w:r>
          </w:p>
          <w:p w:rsidR="00896B1E" w:rsidRDefault="00896B1E" w:rsidP="00896B1E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896B1E" w:rsidRDefault="00896B1E" w:rsidP="00896B1E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Ученицима затим дели радни лист и тражи да прочитају други одељак лекције </w:t>
            </w:r>
            <w:r w:rsidRPr="00D15219">
              <w:rPr>
                <w:rFonts w:ascii="Cambria" w:hAnsi="Cambria"/>
                <w:i/>
                <w:color w:val="000000"/>
                <w:lang w:val="sr-Cyrl-RS" w:eastAsia="sr-Latn-CS"/>
              </w:rPr>
              <w:t>Ко су били хајдуци?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Када прочитају </w:t>
            </w:r>
            <w:r w:rsidR="00D15219">
              <w:rPr>
                <w:rFonts w:ascii="Cambria" w:hAnsi="Cambria"/>
                <w:color w:val="000000"/>
                <w:lang w:val="sr-Cyrl-RS" w:eastAsia="sr-Latn-CS"/>
              </w:rPr>
              <w:t>решавају задатак А на радном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лист</w:t>
            </w:r>
            <w:r w:rsidR="00D15219">
              <w:rPr>
                <w:rFonts w:ascii="Cambria" w:hAnsi="Cambria"/>
                <w:color w:val="000000"/>
                <w:lang w:val="sr-Cyrl-RS" w:eastAsia="sr-Latn-CS"/>
              </w:rPr>
              <w:t>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а затим наставник позива </w:t>
            </w:r>
            <w:r w:rsidR="00D15219">
              <w:rPr>
                <w:rFonts w:ascii="Cambria" w:hAnsi="Cambria"/>
                <w:color w:val="000000"/>
                <w:lang w:val="sr-Cyrl-RS" w:eastAsia="sr-Latn-CS"/>
              </w:rPr>
              <w:t xml:space="preserve">једног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ученика да</w:t>
            </w:r>
            <w:r w:rsidR="00D15219">
              <w:rPr>
                <w:rFonts w:ascii="Cambria" w:hAnsi="Cambria"/>
                <w:color w:val="000000"/>
                <w:lang w:val="sr-Cyrl-RS" w:eastAsia="sr-Latn-CS"/>
              </w:rPr>
              <w:t xml:space="preserve"> прочита по</w:t>
            </w:r>
            <w:r w:rsidR="0088723B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 w:rsidR="00D15219">
              <w:rPr>
                <w:rFonts w:ascii="Cambria" w:hAnsi="Cambria"/>
                <w:color w:val="000000"/>
                <w:lang w:val="sr-Cyrl-RS" w:eastAsia="sr-Latn-CS"/>
              </w:rPr>
              <w:t>уњен текст. Остали ученици га исправљају уколико има грешака.</w:t>
            </w:r>
          </w:p>
          <w:p w:rsidR="00D15219" w:rsidRDefault="00D15219" w:rsidP="00896B1E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D15219" w:rsidRDefault="00D15219" w:rsidP="00896B1E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Затим наставник тражи да прочитају трећи одељак лекције и када заврше ураде задатак Б на радном листу. Када ураде задатак један ученик чита попуњен текст а остали га исправљају уколико је потребно.</w:t>
            </w:r>
          </w:p>
          <w:p w:rsidR="00D15219" w:rsidRDefault="00D15219" w:rsidP="00896B1E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D15219" w:rsidRDefault="00D15219" w:rsidP="00896B1E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позива једног ученика да наглас прочита текст о турцизмима у одељку </w:t>
            </w:r>
            <w:r w:rsidRPr="0088723B">
              <w:rPr>
                <w:rFonts w:ascii="Cambria" w:hAnsi="Cambria"/>
                <w:i/>
                <w:color w:val="000000"/>
                <w:lang w:val="sr-Cyrl-RS" w:eastAsia="sr-Latn-CS"/>
              </w:rPr>
              <w:t>Историја и ми данас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. Када заврши пита ученике да ли знају још неки турцизам који је у свакодневној употреби.</w:t>
            </w:r>
          </w:p>
          <w:p w:rsidR="00D15219" w:rsidRDefault="00D15219" w:rsidP="00896B1E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D15219" w:rsidRDefault="00DD065E" w:rsidP="00896B1E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затим саопштава ученицима да је након пада Србије под Турску власт Српска патријаршија престала да постоји. Објашњава да је за време владавине султана Сулејмана Величанственог 1557. године о</w:t>
            </w:r>
            <w:r w:rsidR="0088723B">
              <w:rPr>
                <w:rFonts w:ascii="Cambria" w:hAnsi="Cambria"/>
                <w:color w:val="000000"/>
                <w:lang w:val="sr-Cyrl-RS" w:eastAsia="sr-Latn-CS"/>
              </w:rPr>
              <w:t>н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 поново обовљена са седиштем у Пећи и да је зато названа Пећка патријаршија. Пећке патријархе бирао је Сабор а приликом ступања на положај добијали су од султана берат. Први патријарх обновљене патијаршије био је Макарије Соколовић.</w:t>
            </w:r>
          </w:p>
          <w:p w:rsidR="00DD065E" w:rsidRDefault="00DD065E" w:rsidP="00896B1E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DD065E" w:rsidRDefault="00DD065E" w:rsidP="00896B1E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Потом записује тезе на табли које ученици преписују у своје свеске.</w:t>
            </w:r>
          </w:p>
          <w:p w:rsidR="00DD065E" w:rsidRPr="00C92E9D" w:rsidRDefault="00DD065E" w:rsidP="00C92E9D">
            <w:pPr>
              <w:ind w:left="787"/>
              <w:rPr>
                <w:rFonts w:ascii="Cambria" w:hAnsi="Cambria"/>
                <w:b/>
                <w:i/>
                <w:color w:val="000000"/>
                <w:lang w:val="sr-Cyrl-RS" w:eastAsia="sr-Latn-CS"/>
              </w:rPr>
            </w:pPr>
            <w:r w:rsidRPr="00C92E9D">
              <w:rPr>
                <w:rFonts w:ascii="Cambria" w:hAnsi="Cambria"/>
                <w:b/>
                <w:i/>
                <w:color w:val="000000"/>
                <w:lang w:val="sr-Cyrl-RS" w:eastAsia="sr-Latn-CS"/>
              </w:rPr>
              <w:lastRenderedPageBreak/>
              <w:t>1459. године – укудање Српске патријаршије</w:t>
            </w:r>
          </w:p>
          <w:p w:rsidR="00DD065E" w:rsidRPr="00C92E9D" w:rsidRDefault="00DD065E" w:rsidP="00C92E9D">
            <w:pPr>
              <w:ind w:left="787"/>
              <w:rPr>
                <w:rFonts w:ascii="Cambria" w:hAnsi="Cambria"/>
                <w:b/>
                <w:i/>
                <w:color w:val="000000"/>
                <w:lang w:val="sr-Cyrl-RS" w:eastAsia="sr-Latn-CS"/>
              </w:rPr>
            </w:pPr>
            <w:r w:rsidRPr="00C92E9D">
              <w:rPr>
                <w:rFonts w:ascii="Cambria" w:hAnsi="Cambria"/>
                <w:b/>
                <w:i/>
                <w:color w:val="000000"/>
                <w:lang w:val="sr-Cyrl-RS" w:eastAsia="sr-Latn-CS"/>
              </w:rPr>
              <w:t>1557. године – обнова Пећке патријаршије – Мехмед – паша Соколовић</w:t>
            </w:r>
          </w:p>
          <w:p w:rsidR="00DD065E" w:rsidRPr="00C92E9D" w:rsidRDefault="00DD065E" w:rsidP="00C92E9D">
            <w:pPr>
              <w:ind w:left="787"/>
              <w:rPr>
                <w:rFonts w:ascii="Cambria" w:hAnsi="Cambria"/>
                <w:b/>
                <w:i/>
                <w:color w:val="000000"/>
                <w:lang w:val="sr-Cyrl-RS" w:eastAsia="sr-Latn-CS"/>
              </w:rPr>
            </w:pPr>
            <w:r w:rsidRPr="00C92E9D">
              <w:rPr>
                <w:rFonts w:ascii="Cambria" w:hAnsi="Cambria"/>
                <w:b/>
                <w:i/>
                <w:color w:val="000000"/>
                <w:lang w:val="sr-Cyrl-RS" w:eastAsia="sr-Latn-CS"/>
              </w:rPr>
              <w:t>Први патријарх – Макарије Соколови</w:t>
            </w:r>
            <w:r w:rsidR="00C92E9D" w:rsidRPr="00C92E9D">
              <w:rPr>
                <w:rFonts w:ascii="Cambria" w:hAnsi="Cambria"/>
                <w:b/>
                <w:i/>
                <w:color w:val="000000"/>
                <w:lang w:val="sr-Cyrl-RS" w:eastAsia="sr-Latn-CS"/>
              </w:rPr>
              <w:t>ћ</w:t>
            </w:r>
          </w:p>
          <w:p w:rsidR="00C92E9D" w:rsidRPr="00BF04B1" w:rsidRDefault="00C92E9D" w:rsidP="00AF6974">
            <w:pPr>
              <w:jc w:val="both"/>
              <w:rPr>
                <w:rFonts w:ascii="Cambria" w:hAnsi="Cambria"/>
                <w:lang w:val="sr-Latn-RS" w:eastAsia="sr-Latn-CS"/>
              </w:rPr>
            </w:pPr>
          </w:p>
          <w:p w:rsidR="00C92E9D" w:rsidRDefault="00C92E9D" w:rsidP="00AF6974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C92E9D">
              <w:rPr>
                <w:rFonts w:ascii="Cambria" w:hAnsi="Cambria"/>
                <w:color w:val="000000"/>
                <w:lang w:val="sr-Cyrl-CS" w:eastAsia="sr-Latn-CS"/>
              </w:rPr>
              <w:t xml:space="preserve">Тражи од ученика да прочитају одељак </w:t>
            </w:r>
            <w:r w:rsidRPr="00C92E9D">
              <w:rPr>
                <w:rFonts w:ascii="Cambria" w:hAnsi="Cambria"/>
                <w:i/>
                <w:color w:val="000000"/>
                <w:lang w:val="sr-Cyrl-CS" w:eastAsia="sr-Latn-CS"/>
              </w:rPr>
              <w:t>Какав је био значај обновљене Пећке патријаршије?</w:t>
            </w:r>
            <w:r w:rsidRPr="00C92E9D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а</w:t>
            </w:r>
            <w:r w:rsidRPr="00C92E9D">
              <w:rPr>
                <w:rFonts w:ascii="Cambria" w:hAnsi="Cambria"/>
                <w:color w:val="000000"/>
                <w:lang w:val="sr-Cyrl-CS" w:eastAsia="sr-Latn-CS"/>
              </w:rPr>
              <w:t xml:space="preserve"> потом их пита који простор је </w:t>
            </w:r>
            <w:r w:rsidR="0088723B">
              <w:rPr>
                <w:rFonts w:ascii="Cambria" w:hAnsi="Cambria"/>
                <w:color w:val="000000"/>
                <w:lang w:val="sr-Cyrl-CS" w:eastAsia="sr-Latn-CS"/>
              </w:rPr>
              <w:t xml:space="preserve">она </w:t>
            </w:r>
            <w:r w:rsidRPr="00C92E9D">
              <w:rPr>
                <w:rFonts w:ascii="Cambria" w:hAnsi="Cambria"/>
                <w:color w:val="000000"/>
                <w:lang w:val="sr-Cyrl-CS" w:eastAsia="sr-Latn-CS"/>
              </w:rPr>
              <w:t>обухватала.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Упућује их на карту </w:t>
            </w:r>
            <w:r w:rsidR="0088723B">
              <w:rPr>
                <w:rFonts w:ascii="Cambria" w:hAnsi="Cambria"/>
                <w:i/>
                <w:color w:val="000000"/>
                <w:lang w:val="sr-Cyrl-CS" w:eastAsia="sr-Latn-CS"/>
              </w:rPr>
              <w:t>Срска (Пећка</w:t>
            </w:r>
            <w:r w:rsidRPr="007A492E">
              <w:rPr>
                <w:rFonts w:ascii="Cambria" w:hAnsi="Cambria"/>
                <w:i/>
                <w:color w:val="000000"/>
                <w:lang w:val="sr-Cyrl-CS" w:eastAsia="sr-Latn-CS"/>
              </w:rPr>
              <w:t>)</w:t>
            </w:r>
            <w:r w:rsidR="0088723B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 </w:t>
            </w:r>
            <w:r w:rsidRPr="007A492E">
              <w:rPr>
                <w:rFonts w:ascii="Cambria" w:hAnsi="Cambria"/>
                <w:i/>
                <w:color w:val="000000"/>
                <w:lang w:val="sr-Cyrl-CS" w:eastAsia="sr-Latn-CS"/>
              </w:rPr>
              <w:t xml:space="preserve">патријаршија у </w:t>
            </w:r>
            <w:r w:rsidRPr="007A492E">
              <w:rPr>
                <w:rFonts w:ascii="Cambria" w:hAnsi="Cambria"/>
                <w:i/>
                <w:color w:val="000000"/>
                <w:lang w:val="sr-Latn-RS" w:eastAsia="sr-Latn-CS"/>
              </w:rPr>
              <w:t xml:space="preserve">XVII </w:t>
            </w:r>
            <w:r w:rsidR="007A492E" w:rsidRPr="007A492E">
              <w:rPr>
                <w:rFonts w:ascii="Cambria" w:hAnsi="Cambria"/>
                <w:i/>
                <w:color w:val="000000"/>
                <w:lang w:val="sr-Cyrl-RS" w:eastAsia="sr-Latn-CS"/>
              </w:rPr>
              <w:t>веку</w:t>
            </w:r>
            <w:r w:rsidR="006945E0">
              <w:rPr>
                <w:rFonts w:ascii="Cambria" w:hAnsi="Cambria"/>
                <w:color w:val="000000"/>
                <w:lang w:val="sr-Cyrl-RS" w:eastAsia="sr-Latn-CS"/>
              </w:rPr>
              <w:t xml:space="preserve"> на страни 184</w:t>
            </w:r>
            <w:r w:rsidR="002679C7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6945E0">
              <w:rPr>
                <w:rFonts w:ascii="Cambria" w:hAnsi="Cambria"/>
                <w:color w:val="000000"/>
                <w:lang w:val="sr-Cyrl-RS" w:eastAsia="sr-Latn-CS"/>
              </w:rPr>
              <w:t>и пита их</w:t>
            </w:r>
            <w:r w:rsidR="002679C7">
              <w:rPr>
                <w:rFonts w:ascii="Cambria" w:hAnsi="Cambria"/>
                <w:color w:val="000000"/>
                <w:lang w:val="sr-Cyrl-RS" w:eastAsia="sr-Latn-CS"/>
              </w:rPr>
              <w:t xml:space="preserve"> на просторима којих данашњих држава се простирала Пећка патријаршија.</w:t>
            </w:r>
            <w:r w:rsidR="006945E0">
              <w:rPr>
                <w:rFonts w:ascii="Cambria" w:hAnsi="Cambria"/>
                <w:color w:val="000000"/>
                <w:lang w:val="sr-Cyrl-RS" w:eastAsia="sr-Latn-CS"/>
              </w:rPr>
              <w:t xml:space="preserve"> Затим позива ученике да набрајају у чему се све огледао значај обовљене патријаршије. Неке одговоре бележи на табли.</w:t>
            </w:r>
          </w:p>
          <w:p w:rsidR="006945E0" w:rsidRDefault="006945E0" w:rsidP="00AF6974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6945E0" w:rsidRDefault="006945E0" w:rsidP="00AF6974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Позива једног ученика да прочита текст </w:t>
            </w:r>
            <w:r w:rsidRPr="006945E0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Српске штампарије у </w:t>
            </w:r>
            <w:r w:rsidRPr="006945E0">
              <w:rPr>
                <w:rFonts w:ascii="Cambria" w:hAnsi="Cambria"/>
                <w:i/>
                <w:color w:val="000000"/>
                <w:lang w:val="sr-Latn-RS" w:eastAsia="sr-Latn-CS"/>
              </w:rPr>
              <w:t xml:space="preserve">XVII </w:t>
            </w:r>
            <w:r w:rsidRPr="006945E0">
              <w:rPr>
                <w:rFonts w:ascii="Cambria" w:hAnsi="Cambria"/>
                <w:i/>
                <w:color w:val="000000"/>
                <w:lang w:val="sr-Cyrl-RS" w:eastAsia="sr-Latn-CS"/>
              </w:rPr>
              <w:t>веку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из одељка </w:t>
            </w:r>
            <w:r w:rsidRPr="006945E0">
              <w:rPr>
                <w:rFonts w:ascii="Cambria" w:hAnsi="Cambria"/>
                <w:i/>
                <w:color w:val="000000"/>
                <w:lang w:val="sr-Cyrl-RS" w:eastAsia="sr-Latn-CS"/>
              </w:rPr>
              <w:t>За радознале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страни185.</w:t>
            </w:r>
            <w:r>
              <w:rPr>
                <w:rFonts w:ascii="Cambria" w:hAnsi="Cambria"/>
                <w:color w:val="000000"/>
                <w:lang w:val="sr-Latn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Када заврши пита ученике где је основана прва штампарија на Балкану и каква је била њена судбина након пада под Турке.</w:t>
            </w:r>
          </w:p>
          <w:p w:rsidR="006945E0" w:rsidRDefault="006945E0" w:rsidP="00AF6974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6945E0" w:rsidRPr="006945E0" w:rsidRDefault="006945E0" w:rsidP="00AF6974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 крају објашњава ученицима када је, зашто и како укинута Пећка патријаршија.</w:t>
            </w:r>
          </w:p>
          <w:p w:rsidR="00C92E9D" w:rsidRDefault="00C92E9D" w:rsidP="00AF697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C92E9D" w:rsidRDefault="00C92E9D" w:rsidP="00AF697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AF6974" w:rsidRDefault="00AF6974" w:rsidP="00AF697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AF6974" w:rsidRDefault="00AF6974" w:rsidP="00AF697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187C07" w:rsidRDefault="00187C07" w:rsidP="006945E0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6945E0">
              <w:rPr>
                <w:rFonts w:ascii="Cambria" w:hAnsi="Cambria"/>
                <w:color w:val="000000"/>
                <w:lang w:val="sr-Cyrl-CS" w:eastAsia="sr-Latn-CS"/>
              </w:rPr>
              <w:t xml:space="preserve">поставља ученицима питања из одељка </w:t>
            </w:r>
            <w:r w:rsidR="006945E0" w:rsidRPr="006945E0">
              <w:rPr>
                <w:rFonts w:ascii="Cambria" w:hAnsi="Cambria"/>
                <w:i/>
                <w:color w:val="000000"/>
                <w:lang w:val="sr-Cyrl-CS" w:eastAsia="sr-Latn-CS"/>
              </w:rPr>
              <w:t>Провери своје знање</w:t>
            </w:r>
            <w:r w:rsidR="005177F2"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:rsidR="00885A3E" w:rsidRDefault="00885A3E" w:rsidP="00187C07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885A3E" w:rsidRDefault="00885A3E" w:rsidP="00187C0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За домаћи задатак ученици треба да запишу значења </w:t>
            </w:r>
            <w:r w:rsidR="006945E0">
              <w:rPr>
                <w:rFonts w:ascii="Cambria" w:hAnsi="Cambria"/>
                <w:color w:val="000000"/>
                <w:lang w:val="sr-Cyrl-CS" w:eastAsia="sr-Latn-CS"/>
              </w:rPr>
              <w:t xml:space="preserve">кључних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појмова </w:t>
            </w:r>
            <w:r w:rsidR="006945E0">
              <w:rPr>
                <w:rFonts w:ascii="Cambria" w:hAnsi="Cambria"/>
                <w:color w:val="000000"/>
                <w:lang w:val="sr-Cyrl-CS" w:eastAsia="sr-Latn-CS"/>
              </w:rPr>
              <w:t>и непозн</w:t>
            </w:r>
            <w:r w:rsidR="0088723B">
              <w:rPr>
                <w:rFonts w:ascii="Cambria" w:hAnsi="Cambria"/>
                <w:color w:val="000000"/>
                <w:lang w:val="sr-Cyrl-CS" w:eastAsia="sr-Latn-CS"/>
              </w:rPr>
              <w:t>атих речи са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у свој историјски речник.</w:t>
            </w:r>
          </w:p>
          <w:p w:rsidR="00885A3E" w:rsidRDefault="00885A3E" w:rsidP="00187C07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885A3E" w:rsidRDefault="00885A3E" w:rsidP="00187C0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крају часа оцењује и похваљује најуспешније ученике</w:t>
            </w:r>
            <w:r w:rsidR="00992849">
              <w:rPr>
                <w:rFonts w:ascii="Cambria" w:hAnsi="Cambria"/>
                <w:color w:val="000000"/>
                <w:lang w:val="sr-Cyrl-CS" w:eastAsia="sr-Latn-CS"/>
              </w:rPr>
              <w:t xml:space="preserve"> за активност и сарадњу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:rsidR="00187C07" w:rsidRPr="001F2330" w:rsidRDefault="00187C07" w:rsidP="00187C07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Pr="005C5C27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bookmarkStart w:id="0" w:name="_GoBack" w:colFirst="0" w:colLast="0"/>
            <w:r w:rsidRPr="005C5C27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Pr="005C5C27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C5C27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Pr="005C5C27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5C5C27" w:rsidRDefault="000C64EE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C64EE" w:rsidRPr="005C5C27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5C5C27" w:rsidRDefault="000C64EE">
            <w:pPr>
              <w:rPr>
                <w:rFonts w:ascii="Cambria" w:hAnsi="Cambria"/>
                <w:lang w:val="sr-Cyrl-RS" w:eastAsia="sr-Latn-CS"/>
              </w:rPr>
            </w:pPr>
            <w:r w:rsidRPr="005C5C27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Pr="005C5C27" w:rsidRDefault="000C64EE">
            <w:pPr>
              <w:rPr>
                <w:rFonts w:ascii="Cambria" w:hAnsi="Cambria"/>
                <w:lang w:val="sr-Cyrl-RS" w:eastAsia="sr-Latn-CS"/>
              </w:rPr>
            </w:pPr>
            <w:r w:rsidRPr="005C5C27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  <w:bookmarkEnd w:id="0"/>
    </w:tbl>
    <w:p w:rsidR="000041E6" w:rsidRDefault="000041E6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Pr="00992849" w:rsidRDefault="00992849">
      <w:pPr>
        <w:rPr>
          <w:rFonts w:ascii="Cambria" w:hAnsi="Cambria"/>
          <w:sz w:val="28"/>
          <w:szCs w:val="28"/>
          <w:lang w:val="sr-Cyrl-RS"/>
        </w:rPr>
      </w:pPr>
      <w:r w:rsidRPr="00992849">
        <w:rPr>
          <w:rFonts w:ascii="Cambria" w:hAnsi="Cambria"/>
          <w:sz w:val="28"/>
          <w:szCs w:val="28"/>
          <w:lang w:val="sr-Cyrl-RS"/>
        </w:rPr>
        <w:lastRenderedPageBreak/>
        <w:t>ПРИЛОГ</w:t>
      </w:r>
    </w:p>
    <w:p w:rsidR="00992849" w:rsidRPr="00992849" w:rsidRDefault="00992849">
      <w:pPr>
        <w:rPr>
          <w:rFonts w:ascii="Cambria" w:hAnsi="Cambria"/>
          <w:lang w:val="sr-Cyrl-RS"/>
        </w:rPr>
      </w:pPr>
    </w:p>
    <w:p w:rsidR="00992849" w:rsidRDefault="00097D33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А) </w:t>
      </w:r>
      <w:r w:rsidR="00992849" w:rsidRPr="00992849">
        <w:rPr>
          <w:rFonts w:ascii="Cambria" w:hAnsi="Cambria"/>
          <w:lang w:val="sr-Cyrl-RS"/>
        </w:rPr>
        <w:t xml:space="preserve">Допуни текст следећим речима: </w:t>
      </w:r>
      <w:r>
        <w:rPr>
          <w:rFonts w:ascii="Cambria" w:hAnsi="Cambria"/>
          <w:lang w:val="sr-Cyrl-RS"/>
        </w:rPr>
        <w:t>јатак, Сулејман Величанствени, харамбаша, отпор, хајдуци, пролеће</w:t>
      </w:r>
    </w:p>
    <w:p w:rsidR="00992849" w:rsidRDefault="00992849">
      <w:pPr>
        <w:rPr>
          <w:rFonts w:ascii="Cambria" w:hAnsi="Cambria"/>
          <w:lang w:val="sr-Cyrl-RS"/>
        </w:rPr>
      </w:pPr>
    </w:p>
    <w:p w:rsidR="00992849" w:rsidRDefault="00992849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Међу </w:t>
      </w:r>
      <w:r w:rsidR="0088723B">
        <w:rPr>
          <w:rFonts w:ascii="Cambria" w:hAnsi="Cambria"/>
          <w:lang w:val="sr-Cyrl-RS"/>
        </w:rPr>
        <w:t>српском рајом јављали су се раз</w:t>
      </w:r>
      <w:r>
        <w:rPr>
          <w:rFonts w:ascii="Cambria" w:hAnsi="Cambria"/>
          <w:lang w:val="sr-Cyrl-RS"/>
        </w:rPr>
        <w:t>личити видови __________________________ турској власти. Они су постали уч</w:t>
      </w:r>
      <w:r w:rsidR="0088723B">
        <w:rPr>
          <w:rFonts w:ascii="Cambria" w:hAnsi="Cambria"/>
          <w:lang w:val="sr-Cyrl-RS"/>
        </w:rPr>
        <w:t>е</w:t>
      </w:r>
      <w:r>
        <w:rPr>
          <w:rFonts w:ascii="Cambria" w:hAnsi="Cambria"/>
          <w:lang w:val="sr-Cyrl-RS"/>
        </w:rPr>
        <w:t xml:space="preserve">сталији после смрти ________________________________________________________ зато што су порасли намети. _________________________________ су били одметници од турске власти и разбојници. Окупљали су се у ______________________________. Под заповедништвом _______________________________ нападали су турске харачлије и караване. </w:t>
      </w:r>
      <w:r w:rsidR="00097D33">
        <w:rPr>
          <w:rFonts w:ascii="Cambria" w:hAnsi="Cambria"/>
          <w:lang w:val="sr-Cyrl-RS"/>
        </w:rPr>
        <w:t>Хајдуци који су били ухваће</w:t>
      </w:r>
      <w:r w:rsidR="0088723B">
        <w:rPr>
          <w:rFonts w:ascii="Cambria" w:hAnsi="Cambria"/>
          <w:lang w:val="sr-Cyrl-RS"/>
        </w:rPr>
        <w:t>н</w:t>
      </w:r>
      <w:r w:rsidR="00097D33">
        <w:rPr>
          <w:rFonts w:ascii="Cambria" w:hAnsi="Cambria"/>
          <w:lang w:val="sr-Cyrl-RS"/>
        </w:rPr>
        <w:t>и сурово су кажњавани. Њих су од Турака скривали _______________________________________.</w:t>
      </w:r>
    </w:p>
    <w:p w:rsidR="00097D33" w:rsidRDefault="00097D33">
      <w:pPr>
        <w:rPr>
          <w:rFonts w:ascii="Cambria" w:hAnsi="Cambria"/>
          <w:lang w:val="sr-Cyrl-RS"/>
        </w:rPr>
      </w:pPr>
    </w:p>
    <w:p w:rsidR="00097D33" w:rsidRDefault="00097D33">
      <w:pPr>
        <w:rPr>
          <w:rFonts w:ascii="Cambria" w:hAnsi="Cambria"/>
          <w:lang w:val="sr-Cyrl-RS"/>
        </w:rPr>
      </w:pPr>
    </w:p>
    <w:p w:rsidR="00097D33" w:rsidRDefault="00097D33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Б) Допуни текст следећим речима: дукат, власи, привилегије, раја, спахије, крајишници, пастири</w:t>
      </w:r>
      <w:r w:rsidR="00DB32C6">
        <w:rPr>
          <w:rFonts w:ascii="Cambria" w:hAnsi="Cambria"/>
          <w:lang w:val="sr-Cyrl-RS"/>
        </w:rPr>
        <w:t>, ислам</w:t>
      </w:r>
    </w:p>
    <w:p w:rsidR="00097D33" w:rsidRDefault="00097D33">
      <w:pPr>
        <w:rPr>
          <w:rFonts w:ascii="Cambria" w:hAnsi="Cambria"/>
          <w:lang w:val="sr-Cyrl-RS"/>
        </w:rPr>
      </w:pPr>
    </w:p>
    <w:p w:rsidR="00097D33" w:rsidRDefault="00097D33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У Османском царству нису сви Срби имали положај ___________________</w:t>
      </w:r>
      <w:r w:rsidR="00DB32C6">
        <w:rPr>
          <w:rFonts w:ascii="Cambria" w:hAnsi="Cambria"/>
          <w:lang w:val="sr-Cyrl-RS"/>
        </w:rPr>
        <w:t>___________</w:t>
      </w:r>
      <w:r>
        <w:rPr>
          <w:rFonts w:ascii="Cambria" w:hAnsi="Cambria"/>
          <w:lang w:val="sr-Cyrl-RS"/>
        </w:rPr>
        <w:t>. Део српског становништва сачувао је поседе и ___________________________________ и тако су постали _________</w:t>
      </w:r>
      <w:r w:rsidR="00DB32C6">
        <w:rPr>
          <w:rFonts w:ascii="Cambria" w:hAnsi="Cambria"/>
          <w:lang w:val="sr-Cyrl-RS"/>
        </w:rPr>
        <w:t>____________________</w:t>
      </w:r>
      <w:r>
        <w:rPr>
          <w:rFonts w:ascii="Cambria" w:hAnsi="Cambria"/>
          <w:lang w:val="sr-Cyrl-RS"/>
        </w:rPr>
        <w:t>_. Они су примили ______________________.  Повлашћен положај имало је становништво у туркој војној служби. Најбројнија група становништва у повлашћеном положају били су _____________________. Они су били __________________________________ које су Турци насељавали у пограничним опустелим крајевима. Они су имали статус ______________________________ (гра</w:t>
      </w:r>
      <w:r w:rsidR="00DB32C6">
        <w:rPr>
          <w:rFonts w:ascii="Cambria" w:hAnsi="Cambria"/>
          <w:lang w:val="sr-Cyrl-RS"/>
        </w:rPr>
        <w:t>н</w:t>
      </w:r>
      <w:r>
        <w:rPr>
          <w:rFonts w:ascii="Cambria" w:hAnsi="Cambria"/>
          <w:lang w:val="sr-Cyrl-RS"/>
        </w:rPr>
        <w:t>ичара). Плаћали су само _________________________ на кућу и могли су да бирају своје кнезове.</w:t>
      </w:r>
    </w:p>
    <w:p w:rsidR="00097D33" w:rsidRPr="00992849" w:rsidRDefault="00097D33">
      <w:pPr>
        <w:rPr>
          <w:rFonts w:ascii="Cambria" w:hAnsi="Cambria"/>
          <w:lang w:val="sr-Cyrl-RS"/>
        </w:rPr>
      </w:pPr>
    </w:p>
    <w:p w:rsidR="00DB32C6" w:rsidRDefault="00DB32C6">
      <w:pPr>
        <w:rPr>
          <w:lang w:val="sr-Cyrl-RS"/>
        </w:rPr>
      </w:pPr>
    </w:p>
    <w:p w:rsidR="00DB32C6" w:rsidRDefault="00DB32C6">
      <w:pPr>
        <w:rPr>
          <w:lang w:val="sr-Cyrl-RS"/>
        </w:rPr>
      </w:pPr>
    </w:p>
    <w:p w:rsidR="0088723B" w:rsidRPr="0088723B" w:rsidRDefault="0088723B" w:rsidP="0088723B">
      <w:pPr>
        <w:rPr>
          <w:rFonts w:ascii="Cambria" w:hAnsi="Cambria"/>
          <w:lang w:val="sr-Cyrl-RS"/>
        </w:rPr>
      </w:pPr>
      <w:r w:rsidRPr="0088723B">
        <w:rPr>
          <w:rFonts w:ascii="Cambria" w:hAnsi="Cambria"/>
          <w:lang w:val="sr-Cyrl-RS"/>
        </w:rPr>
        <w:t>А) Допуни текст следећим речима: јатак, Сулејман Величанствени, харамбаша, отпор, хајдуци, пролеће</w:t>
      </w:r>
    </w:p>
    <w:p w:rsidR="0088723B" w:rsidRPr="0088723B" w:rsidRDefault="0088723B" w:rsidP="0088723B">
      <w:pPr>
        <w:rPr>
          <w:rFonts w:ascii="Cambria" w:hAnsi="Cambria"/>
          <w:lang w:val="sr-Cyrl-RS"/>
        </w:rPr>
      </w:pPr>
    </w:p>
    <w:p w:rsidR="0088723B" w:rsidRPr="0088723B" w:rsidRDefault="0088723B" w:rsidP="0088723B">
      <w:pPr>
        <w:rPr>
          <w:rFonts w:ascii="Cambria" w:hAnsi="Cambria"/>
          <w:lang w:val="sr-Cyrl-RS"/>
        </w:rPr>
      </w:pPr>
      <w:r w:rsidRPr="0088723B">
        <w:rPr>
          <w:rFonts w:ascii="Cambria" w:hAnsi="Cambria"/>
          <w:lang w:val="sr-Cyrl-RS"/>
        </w:rPr>
        <w:t>Међу српском рајом јављали су се различити видови __________________________ турској власти. Они су постали учесталији после смрти ________________________________________________________ зато што су порасли намети. _________________________________ су били одметници од турске власти и разбојници. Окупљали су се у ______________________________. Под заповедништвом _______________________________ нападали су турске харачлије и караване. Хајдуци који су били ухваћени сурово су кажњавани. Њих су од Турака скривали _______________________________________.</w:t>
      </w:r>
    </w:p>
    <w:p w:rsidR="0088723B" w:rsidRPr="0088723B" w:rsidRDefault="0088723B" w:rsidP="0088723B">
      <w:pPr>
        <w:rPr>
          <w:rFonts w:ascii="Cambria" w:hAnsi="Cambria"/>
          <w:lang w:val="sr-Cyrl-RS"/>
        </w:rPr>
      </w:pPr>
    </w:p>
    <w:p w:rsidR="0088723B" w:rsidRPr="0088723B" w:rsidRDefault="0088723B" w:rsidP="0088723B">
      <w:pPr>
        <w:rPr>
          <w:rFonts w:ascii="Cambria" w:hAnsi="Cambria"/>
          <w:lang w:val="sr-Cyrl-RS"/>
        </w:rPr>
      </w:pPr>
    </w:p>
    <w:p w:rsidR="0088723B" w:rsidRPr="0088723B" w:rsidRDefault="0088723B" w:rsidP="0088723B">
      <w:pPr>
        <w:rPr>
          <w:rFonts w:ascii="Cambria" w:hAnsi="Cambria"/>
          <w:lang w:val="sr-Cyrl-RS"/>
        </w:rPr>
      </w:pPr>
      <w:r w:rsidRPr="0088723B">
        <w:rPr>
          <w:rFonts w:ascii="Cambria" w:hAnsi="Cambria"/>
          <w:lang w:val="sr-Cyrl-RS"/>
        </w:rPr>
        <w:t>Б) Допуни текст следећим речима: дукат, власи, привилегије, раја, спахије, крајишници, пастири, ислам</w:t>
      </w:r>
    </w:p>
    <w:p w:rsidR="0088723B" w:rsidRPr="0088723B" w:rsidRDefault="0088723B" w:rsidP="0088723B">
      <w:pPr>
        <w:rPr>
          <w:rFonts w:ascii="Cambria" w:hAnsi="Cambria"/>
          <w:lang w:val="sr-Cyrl-RS"/>
        </w:rPr>
      </w:pPr>
    </w:p>
    <w:p w:rsidR="00DB32C6" w:rsidRPr="00992849" w:rsidRDefault="0088723B" w:rsidP="0088723B">
      <w:pPr>
        <w:rPr>
          <w:rFonts w:ascii="Cambria" w:hAnsi="Cambria"/>
          <w:lang w:val="sr-Cyrl-RS"/>
        </w:rPr>
      </w:pPr>
      <w:r w:rsidRPr="0088723B">
        <w:rPr>
          <w:rFonts w:ascii="Cambria" w:hAnsi="Cambria"/>
          <w:lang w:val="sr-Cyrl-RS"/>
        </w:rPr>
        <w:t>У Османском царству нису сви Срби имали положај ______________________________. Део српског становништва сачувао је поседе и ___________________________________ и тако су постали ______________________________. Они су примили ______________________.  Повлашћен положај имало је становништво у туркој војној служби. Најбројнија група становништва у повлашћеном положају били су _____________________. Они су били __________________________________ које су Турци насељавали у пограничним опустелим крајевима. Они су имали статус ______________________________ (граничара). Плаћали су само _________________________ на кућу и могли су да бирају своје кнезове.</w:t>
      </w:r>
    </w:p>
    <w:p w:rsidR="00DB32C6" w:rsidRDefault="00DB32C6">
      <w:pPr>
        <w:rPr>
          <w:lang w:val="sr-Cyrl-RS"/>
        </w:rPr>
      </w:pPr>
    </w:p>
    <w:sectPr w:rsidR="00DB32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0045F"/>
    <w:multiLevelType w:val="hybridMultilevel"/>
    <w:tmpl w:val="4E3A8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E13A4"/>
    <w:multiLevelType w:val="hybridMultilevel"/>
    <w:tmpl w:val="FFF4E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7C969B1"/>
    <w:multiLevelType w:val="hybridMultilevel"/>
    <w:tmpl w:val="530C65E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A84AF0"/>
    <w:multiLevelType w:val="hybridMultilevel"/>
    <w:tmpl w:val="4E1C1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B5B47"/>
    <w:multiLevelType w:val="hybridMultilevel"/>
    <w:tmpl w:val="F476F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F3308E"/>
    <w:multiLevelType w:val="hybridMultilevel"/>
    <w:tmpl w:val="E0164A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F43E15"/>
    <w:multiLevelType w:val="hybridMultilevel"/>
    <w:tmpl w:val="D200E6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397A19"/>
    <w:multiLevelType w:val="hybridMultilevel"/>
    <w:tmpl w:val="B9AE0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724B98"/>
    <w:multiLevelType w:val="hybridMultilevel"/>
    <w:tmpl w:val="BAE0A8C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8D71AB"/>
    <w:multiLevelType w:val="hybridMultilevel"/>
    <w:tmpl w:val="D9E60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CB01B2"/>
    <w:multiLevelType w:val="hybridMultilevel"/>
    <w:tmpl w:val="05D2A6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5170F3"/>
    <w:multiLevelType w:val="hybridMultilevel"/>
    <w:tmpl w:val="8C368062"/>
    <w:lvl w:ilvl="0" w:tplc="0409000F">
      <w:start w:val="1"/>
      <w:numFmt w:val="decimal"/>
      <w:lvlText w:val="%1."/>
      <w:lvlJc w:val="left"/>
      <w:pPr>
        <w:ind w:left="7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6F6B94"/>
    <w:multiLevelType w:val="hybridMultilevel"/>
    <w:tmpl w:val="B6464CA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EC2C61"/>
    <w:multiLevelType w:val="hybridMultilevel"/>
    <w:tmpl w:val="CADCF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2B481B"/>
    <w:multiLevelType w:val="hybridMultilevel"/>
    <w:tmpl w:val="E1D43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097B38"/>
    <w:multiLevelType w:val="hybridMultilevel"/>
    <w:tmpl w:val="B162A00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9D7EB4"/>
    <w:multiLevelType w:val="multilevel"/>
    <w:tmpl w:val="13920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26F14BF"/>
    <w:multiLevelType w:val="hybridMultilevel"/>
    <w:tmpl w:val="32880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560647A"/>
    <w:multiLevelType w:val="hybridMultilevel"/>
    <w:tmpl w:val="D57EE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BA3472"/>
    <w:multiLevelType w:val="hybridMultilevel"/>
    <w:tmpl w:val="6B5C2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B93073B"/>
    <w:multiLevelType w:val="hybridMultilevel"/>
    <w:tmpl w:val="45729CB4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E777DB"/>
    <w:multiLevelType w:val="hybridMultilevel"/>
    <w:tmpl w:val="E1901578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370546"/>
    <w:multiLevelType w:val="hybridMultilevel"/>
    <w:tmpl w:val="11EE46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87260C"/>
    <w:multiLevelType w:val="hybridMultilevel"/>
    <w:tmpl w:val="8CB44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4F5201"/>
    <w:multiLevelType w:val="hybridMultilevel"/>
    <w:tmpl w:val="54802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A95501"/>
    <w:multiLevelType w:val="multilevel"/>
    <w:tmpl w:val="BBA6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C5416B1"/>
    <w:multiLevelType w:val="hybridMultilevel"/>
    <w:tmpl w:val="6A2CB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1C64D5"/>
    <w:multiLevelType w:val="hybridMultilevel"/>
    <w:tmpl w:val="23C0E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971DC5"/>
    <w:multiLevelType w:val="hybridMultilevel"/>
    <w:tmpl w:val="79809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BB2583"/>
    <w:multiLevelType w:val="hybridMultilevel"/>
    <w:tmpl w:val="AD867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356B51"/>
    <w:multiLevelType w:val="hybridMultilevel"/>
    <w:tmpl w:val="92040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7C6F70"/>
    <w:multiLevelType w:val="hybridMultilevel"/>
    <w:tmpl w:val="BF221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"/>
  </w:num>
  <w:num w:numId="3">
    <w:abstractNumId w:val="14"/>
  </w:num>
  <w:num w:numId="4">
    <w:abstractNumId w:val="14"/>
  </w:num>
  <w:num w:numId="5">
    <w:abstractNumId w:val="25"/>
  </w:num>
  <w:num w:numId="6">
    <w:abstractNumId w:val="15"/>
  </w:num>
  <w:num w:numId="7">
    <w:abstractNumId w:val="34"/>
  </w:num>
  <w:num w:numId="8">
    <w:abstractNumId w:val="29"/>
  </w:num>
  <w:num w:numId="9">
    <w:abstractNumId w:val="31"/>
  </w:num>
  <w:num w:numId="10">
    <w:abstractNumId w:val="24"/>
  </w:num>
  <w:num w:numId="11">
    <w:abstractNumId w:val="5"/>
  </w:num>
  <w:num w:numId="12">
    <w:abstractNumId w:val="16"/>
  </w:num>
  <w:num w:numId="13">
    <w:abstractNumId w:val="30"/>
  </w:num>
  <w:num w:numId="14">
    <w:abstractNumId w:val="2"/>
  </w:num>
  <w:num w:numId="15">
    <w:abstractNumId w:val="12"/>
  </w:num>
  <w:num w:numId="16">
    <w:abstractNumId w:val="3"/>
  </w:num>
  <w:num w:numId="17">
    <w:abstractNumId w:val="23"/>
  </w:num>
  <w:num w:numId="18">
    <w:abstractNumId w:val="39"/>
  </w:num>
  <w:num w:numId="19">
    <w:abstractNumId w:val="40"/>
  </w:num>
  <w:num w:numId="20">
    <w:abstractNumId w:val="26"/>
  </w:num>
  <w:num w:numId="21">
    <w:abstractNumId w:val="8"/>
  </w:num>
  <w:num w:numId="22">
    <w:abstractNumId w:val="11"/>
  </w:num>
  <w:num w:numId="23">
    <w:abstractNumId w:val="18"/>
  </w:num>
  <w:num w:numId="24">
    <w:abstractNumId w:val="37"/>
  </w:num>
  <w:num w:numId="25">
    <w:abstractNumId w:val="44"/>
  </w:num>
  <w:num w:numId="26">
    <w:abstractNumId w:val="38"/>
  </w:num>
  <w:num w:numId="27">
    <w:abstractNumId w:val="7"/>
  </w:num>
  <w:num w:numId="28">
    <w:abstractNumId w:val="42"/>
  </w:num>
  <w:num w:numId="29">
    <w:abstractNumId w:val="9"/>
  </w:num>
  <w:num w:numId="30">
    <w:abstractNumId w:val="6"/>
  </w:num>
  <w:num w:numId="31">
    <w:abstractNumId w:val="0"/>
  </w:num>
  <w:num w:numId="32">
    <w:abstractNumId w:val="20"/>
  </w:num>
  <w:num w:numId="33">
    <w:abstractNumId w:val="28"/>
  </w:num>
  <w:num w:numId="34">
    <w:abstractNumId w:val="21"/>
  </w:num>
  <w:num w:numId="35">
    <w:abstractNumId w:val="1"/>
  </w:num>
  <w:num w:numId="36">
    <w:abstractNumId w:val="13"/>
  </w:num>
  <w:num w:numId="37">
    <w:abstractNumId w:val="10"/>
  </w:num>
  <w:num w:numId="38">
    <w:abstractNumId w:val="22"/>
  </w:num>
  <w:num w:numId="39">
    <w:abstractNumId w:val="33"/>
  </w:num>
  <w:num w:numId="40">
    <w:abstractNumId w:val="17"/>
  </w:num>
  <w:num w:numId="41">
    <w:abstractNumId w:val="43"/>
  </w:num>
  <w:num w:numId="42">
    <w:abstractNumId w:val="32"/>
  </w:num>
  <w:num w:numId="43">
    <w:abstractNumId w:val="45"/>
  </w:num>
  <w:num w:numId="44">
    <w:abstractNumId w:val="36"/>
  </w:num>
  <w:num w:numId="45">
    <w:abstractNumId w:val="19"/>
  </w:num>
  <w:num w:numId="46">
    <w:abstractNumId w:val="35"/>
  </w:num>
  <w:num w:numId="47">
    <w:abstractNumId w:val="41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041E6"/>
    <w:rsid w:val="00097D33"/>
    <w:rsid w:val="000B2A59"/>
    <w:rsid w:val="000B79A7"/>
    <w:rsid w:val="000C3728"/>
    <w:rsid w:val="000C551D"/>
    <w:rsid w:val="000C64EE"/>
    <w:rsid w:val="000C7705"/>
    <w:rsid w:val="000D5332"/>
    <w:rsid w:val="000E399D"/>
    <w:rsid w:val="00131ACF"/>
    <w:rsid w:val="00147AE9"/>
    <w:rsid w:val="00147DA7"/>
    <w:rsid w:val="00152C22"/>
    <w:rsid w:val="00152C92"/>
    <w:rsid w:val="001665BB"/>
    <w:rsid w:val="00187C07"/>
    <w:rsid w:val="001C0AF8"/>
    <w:rsid w:val="001D69F9"/>
    <w:rsid w:val="001E2F3C"/>
    <w:rsid w:val="001F2330"/>
    <w:rsid w:val="00212877"/>
    <w:rsid w:val="00230BA1"/>
    <w:rsid w:val="00233BE4"/>
    <w:rsid w:val="002621DF"/>
    <w:rsid w:val="002679C7"/>
    <w:rsid w:val="00284197"/>
    <w:rsid w:val="002B059C"/>
    <w:rsid w:val="002B75FB"/>
    <w:rsid w:val="002F2680"/>
    <w:rsid w:val="00335855"/>
    <w:rsid w:val="00352A10"/>
    <w:rsid w:val="00356B02"/>
    <w:rsid w:val="0038657B"/>
    <w:rsid w:val="00387E70"/>
    <w:rsid w:val="003A7046"/>
    <w:rsid w:val="003B360C"/>
    <w:rsid w:val="003B3A78"/>
    <w:rsid w:val="003C6A39"/>
    <w:rsid w:val="003F0F39"/>
    <w:rsid w:val="00400708"/>
    <w:rsid w:val="004062E6"/>
    <w:rsid w:val="004471FE"/>
    <w:rsid w:val="00450BD2"/>
    <w:rsid w:val="004577CA"/>
    <w:rsid w:val="00463379"/>
    <w:rsid w:val="004A730D"/>
    <w:rsid w:val="004F2B33"/>
    <w:rsid w:val="00512AE0"/>
    <w:rsid w:val="005177F2"/>
    <w:rsid w:val="0053112B"/>
    <w:rsid w:val="00586F83"/>
    <w:rsid w:val="005C4E90"/>
    <w:rsid w:val="005C5C27"/>
    <w:rsid w:val="005C7DE5"/>
    <w:rsid w:val="0061673C"/>
    <w:rsid w:val="00635C2A"/>
    <w:rsid w:val="006945E0"/>
    <w:rsid w:val="006D6263"/>
    <w:rsid w:val="006D7E62"/>
    <w:rsid w:val="006E48E5"/>
    <w:rsid w:val="00711510"/>
    <w:rsid w:val="0072360D"/>
    <w:rsid w:val="007321E0"/>
    <w:rsid w:val="00743066"/>
    <w:rsid w:val="0074471A"/>
    <w:rsid w:val="0074551B"/>
    <w:rsid w:val="0074558B"/>
    <w:rsid w:val="00753B20"/>
    <w:rsid w:val="007567F4"/>
    <w:rsid w:val="0077132C"/>
    <w:rsid w:val="00771A77"/>
    <w:rsid w:val="00773061"/>
    <w:rsid w:val="00776FD7"/>
    <w:rsid w:val="00781B73"/>
    <w:rsid w:val="00790BB7"/>
    <w:rsid w:val="00797858"/>
    <w:rsid w:val="007A492E"/>
    <w:rsid w:val="007D66B8"/>
    <w:rsid w:val="007E1C35"/>
    <w:rsid w:val="007F171D"/>
    <w:rsid w:val="00802B2C"/>
    <w:rsid w:val="00832727"/>
    <w:rsid w:val="00836D32"/>
    <w:rsid w:val="00862E0D"/>
    <w:rsid w:val="00885A3E"/>
    <w:rsid w:val="0088723B"/>
    <w:rsid w:val="00891794"/>
    <w:rsid w:val="00896B1E"/>
    <w:rsid w:val="008B7C9F"/>
    <w:rsid w:val="008C2E28"/>
    <w:rsid w:val="008C714F"/>
    <w:rsid w:val="008D357B"/>
    <w:rsid w:val="008D59BE"/>
    <w:rsid w:val="008F3216"/>
    <w:rsid w:val="00913740"/>
    <w:rsid w:val="00920812"/>
    <w:rsid w:val="009316B6"/>
    <w:rsid w:val="0093254B"/>
    <w:rsid w:val="009667CF"/>
    <w:rsid w:val="009706D2"/>
    <w:rsid w:val="00970C58"/>
    <w:rsid w:val="00992849"/>
    <w:rsid w:val="009A2797"/>
    <w:rsid w:val="009B433D"/>
    <w:rsid w:val="009D3780"/>
    <w:rsid w:val="009E264E"/>
    <w:rsid w:val="009F6502"/>
    <w:rsid w:val="00A24E50"/>
    <w:rsid w:val="00A4060A"/>
    <w:rsid w:val="00A919DB"/>
    <w:rsid w:val="00A962B1"/>
    <w:rsid w:val="00AA3526"/>
    <w:rsid w:val="00AA5F22"/>
    <w:rsid w:val="00AB3E3D"/>
    <w:rsid w:val="00AB5D7C"/>
    <w:rsid w:val="00AB60E3"/>
    <w:rsid w:val="00AB78CD"/>
    <w:rsid w:val="00AF0FA2"/>
    <w:rsid w:val="00AF4A0F"/>
    <w:rsid w:val="00AF6974"/>
    <w:rsid w:val="00B047BE"/>
    <w:rsid w:val="00B06B7F"/>
    <w:rsid w:val="00B12304"/>
    <w:rsid w:val="00B26EFB"/>
    <w:rsid w:val="00B86C80"/>
    <w:rsid w:val="00BC0EC0"/>
    <w:rsid w:val="00BD2CB7"/>
    <w:rsid w:val="00BD36D9"/>
    <w:rsid w:val="00BE7123"/>
    <w:rsid w:val="00BF04B1"/>
    <w:rsid w:val="00BF6932"/>
    <w:rsid w:val="00C105E1"/>
    <w:rsid w:val="00C10A6E"/>
    <w:rsid w:val="00C1260E"/>
    <w:rsid w:val="00C1766D"/>
    <w:rsid w:val="00C3390B"/>
    <w:rsid w:val="00C62671"/>
    <w:rsid w:val="00C83E09"/>
    <w:rsid w:val="00C92E9D"/>
    <w:rsid w:val="00C93002"/>
    <w:rsid w:val="00CA2DC6"/>
    <w:rsid w:val="00CB4DFA"/>
    <w:rsid w:val="00CC6059"/>
    <w:rsid w:val="00D00F48"/>
    <w:rsid w:val="00D15219"/>
    <w:rsid w:val="00D17442"/>
    <w:rsid w:val="00D20D1C"/>
    <w:rsid w:val="00D271AB"/>
    <w:rsid w:val="00D40AF5"/>
    <w:rsid w:val="00D5677D"/>
    <w:rsid w:val="00D64F7C"/>
    <w:rsid w:val="00D67D15"/>
    <w:rsid w:val="00D81653"/>
    <w:rsid w:val="00D822BB"/>
    <w:rsid w:val="00DB08FD"/>
    <w:rsid w:val="00DB0DF7"/>
    <w:rsid w:val="00DB32C6"/>
    <w:rsid w:val="00DD065E"/>
    <w:rsid w:val="00E048E8"/>
    <w:rsid w:val="00E07531"/>
    <w:rsid w:val="00E558F0"/>
    <w:rsid w:val="00E56EA3"/>
    <w:rsid w:val="00E74A94"/>
    <w:rsid w:val="00E8131C"/>
    <w:rsid w:val="00E966FC"/>
    <w:rsid w:val="00EB5002"/>
    <w:rsid w:val="00ED79E6"/>
    <w:rsid w:val="00EE655D"/>
    <w:rsid w:val="00F25229"/>
    <w:rsid w:val="00F52A9D"/>
    <w:rsid w:val="00F6434C"/>
    <w:rsid w:val="00F76420"/>
    <w:rsid w:val="00F82AC7"/>
    <w:rsid w:val="00F97C11"/>
    <w:rsid w:val="00FA3688"/>
    <w:rsid w:val="00FC5D38"/>
    <w:rsid w:val="00FD28C1"/>
    <w:rsid w:val="00FD3A1F"/>
    <w:rsid w:val="00FE02DB"/>
    <w:rsid w:val="00FF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32C6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5D117-F52D-4CB5-9792-CD6CF1895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2011</TotalTime>
  <Pages>1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66</cp:revision>
  <dcterms:created xsi:type="dcterms:W3CDTF">2019-10-05T09:05:00Z</dcterms:created>
  <dcterms:modified xsi:type="dcterms:W3CDTF">2019-12-08T18:59:00Z</dcterms:modified>
</cp:coreProperties>
</file>