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533F46"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  <w:proofErr w:type="spellEnd"/>
                                </w:p>
                                <w:p w:rsidR="00005070" w:rsidRPr="00005070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7258F5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A949EB" w:rsidRDefault="00D72FF9" w:rsidP="007258F5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  <w:t>3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533F46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533F46"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  <w:proofErr w:type="spellEnd"/>
                          </w:p>
                          <w:p w:rsidR="00005070" w:rsidRPr="00005070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7258F5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A949EB" w:rsidRDefault="00D72FF9" w:rsidP="007258F5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  <w:t>3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533F46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proofErr w:type="spellStart"/>
            <w:r>
              <w:rPr>
                <w:b/>
                <w:sz w:val="26"/>
                <w:szCs w:val="26"/>
              </w:rPr>
              <w:t>Да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следеће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реченице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тачне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или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нетачне</w:t>
            </w:r>
            <w:proofErr w:type="spellEnd"/>
            <w:r>
              <w:rPr>
                <w:b/>
                <w:sz w:val="26"/>
                <w:szCs w:val="26"/>
              </w:rPr>
              <w:t>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proofErr w:type="spellStart"/>
            <w:r w:rsidRPr="003D4521">
              <w:rPr>
                <w:b/>
              </w:rPr>
              <w:t>Тачно</w:t>
            </w:r>
            <w:proofErr w:type="spellEnd"/>
            <w:r w:rsidRPr="003D4521">
              <w:rPr>
                <w:b/>
              </w:rPr>
              <w:t xml:space="preserve"> </w:t>
            </w:r>
            <w:proofErr w:type="spellStart"/>
            <w:r w:rsidRPr="003D4521">
              <w:rPr>
                <w:b/>
              </w:rPr>
              <w:t>Нетачно</w:t>
            </w:r>
            <w:proofErr w:type="spellEnd"/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535DCF" w:rsidP="00A949EB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Модел приказа боје је начин приказивања сваке боје у пикселу слике.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A949EB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Растерске слике могу приказати много детаља али увећањем слика постаје мутнија.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A949EB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949EB">
              <w:rPr>
                <w:rFonts w:ascii="Calibri" w:eastAsia="Calibri" w:hAnsi="Calibri" w:cs="Times New Roman"/>
                <w:lang w:val="sr-Cyrl-RS"/>
              </w:rPr>
              <w:t>RGB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модел приказа боја се користи за слике које ће се штампати, а</w:t>
            </w:r>
            <w:r w:rsidRPr="00A949EB">
              <w:rPr>
                <w:rFonts w:ascii="Calibri" w:eastAsia="Calibri" w:hAnsi="Calibri" w:cs="Times New Roman"/>
                <w:lang w:val="sr-Cyrl-RS"/>
              </w:rPr>
              <w:t xml:space="preserve"> CMYK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модел приказа боја се користи за приказ на дигиталном уређају</w:t>
            </w:r>
            <w:r w:rsidRPr="00A949EB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A949EB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Основне боје </w:t>
            </w:r>
            <w:r w:rsidRPr="00A949EB">
              <w:rPr>
                <w:rFonts w:ascii="Calibri" w:eastAsia="Calibri" w:hAnsi="Calibri" w:cs="Times New Roman"/>
                <w:lang w:val="sr-Cyrl-RS"/>
              </w:rPr>
              <w:t xml:space="preserve"> CMYK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 модела су тиркизна, ружичаста, жута и црна.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A949EB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 w:rsidRPr="00A949EB">
              <w:rPr>
                <w:rFonts w:ascii="Calibri" w:eastAsia="Calibri" w:hAnsi="Calibri" w:cs="Times New Roman"/>
                <w:lang w:val="sr-Cyrl-RS"/>
              </w:rPr>
              <w:t>Резолуција дигиталне слике за штампу представља производ броја пиксела по ширини и висини слике.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949EB" w:rsidRDefault="00722986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rFonts w:ascii="Calibri" w:eastAsia="Calibri" w:hAnsi="Calibri" w:cs="Times New Roman"/>
                <w:lang w:val="sr-Cyrl-RS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Број пиксела по инчу се на енглеском обележава: </w:t>
            </w:r>
            <w:r>
              <w:rPr>
                <w:rFonts w:ascii="Calibri" w:eastAsia="Calibri" w:hAnsi="Calibri" w:cs="Times New Roman"/>
                <w:lang w:val="sr-Latn-RS"/>
              </w:rPr>
              <w:t>ppi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925A1D" w:rsidRDefault="00925A1D" w:rsidP="00564E62"/>
    <w:tbl>
      <w:tblPr>
        <w:tblStyle w:val="TableGrid"/>
        <w:tblpPr w:leftFromText="180" w:rightFromText="180" w:vertAnchor="text" w:horzAnchor="margin" w:tblpX="-714" w:tblpY="240"/>
        <w:tblOverlap w:val="never"/>
        <w:tblW w:w="10063" w:type="dxa"/>
        <w:tblLayout w:type="fixed"/>
        <w:tblLook w:val="04A0" w:firstRow="1" w:lastRow="0" w:firstColumn="1" w:lastColumn="0" w:noHBand="0" w:noVBand="1"/>
      </w:tblPr>
      <w:tblGrid>
        <w:gridCol w:w="988"/>
        <w:gridCol w:w="9075"/>
      </w:tblGrid>
      <w:tr w:rsidR="006A3B20" w:rsidRPr="00A628C9" w:rsidTr="004C68A9">
        <w:trPr>
          <w:trHeight w:val="422"/>
        </w:trPr>
        <w:tc>
          <w:tcPr>
            <w:tcW w:w="10063" w:type="dxa"/>
            <w:gridSpan w:val="2"/>
            <w:shd w:val="clear" w:color="auto" w:fill="002060"/>
          </w:tcPr>
          <w:p w:rsidR="006A3B20" w:rsidRPr="00A628C9" w:rsidRDefault="006A3B20" w:rsidP="00722986">
            <w:pPr>
              <w:spacing w:after="200"/>
            </w:pPr>
            <w:proofErr w:type="spellStart"/>
            <w:r>
              <w:rPr>
                <w:b/>
                <w:sz w:val="26"/>
                <w:szCs w:val="26"/>
              </w:rPr>
              <w:t>Означи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формулу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којом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се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може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sz w:val="26"/>
                <w:szCs w:val="26"/>
              </w:rPr>
              <w:t>проценити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sr-Cyrl-RS"/>
              </w:rPr>
              <w:t>величина дигиталне слике (</w:t>
            </w:r>
            <w:r>
              <w:rPr>
                <w:b/>
                <w:sz w:val="26"/>
                <w:szCs w:val="26"/>
                <w:lang w:val="sr-Latn-RS"/>
              </w:rPr>
              <w:t>.bmp):</w:t>
            </w:r>
          </w:p>
        </w:tc>
      </w:tr>
      <w:tr w:rsidR="006A3B20" w:rsidRPr="00574A18" w:rsidTr="006A3B20">
        <w:trPr>
          <w:trHeight w:val="808"/>
        </w:trPr>
        <w:tc>
          <w:tcPr>
            <w:tcW w:w="988" w:type="dxa"/>
          </w:tcPr>
          <w:p w:rsidR="006A3B20" w:rsidRDefault="006A3B20" w:rsidP="006A3B20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9075" w:type="dxa"/>
            <w:vAlign w:val="center"/>
          </w:tcPr>
          <w:p w:rsidR="006A3B20" w:rsidRPr="00346A63" w:rsidRDefault="00C858BD" w:rsidP="006A3B20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5625465" cy="41656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B ver 2 - Copy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5465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B20" w:rsidRPr="00574A18" w:rsidTr="006A3B20">
        <w:trPr>
          <w:trHeight w:val="808"/>
        </w:trPr>
        <w:tc>
          <w:tcPr>
            <w:tcW w:w="988" w:type="dxa"/>
          </w:tcPr>
          <w:p w:rsidR="006A3B20" w:rsidRDefault="006A3B20" w:rsidP="006A3B20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9075" w:type="dxa"/>
            <w:vAlign w:val="center"/>
          </w:tcPr>
          <w:p w:rsidR="006A3B20" w:rsidRPr="00346A63" w:rsidRDefault="00C858BD" w:rsidP="006A3B20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5625465" cy="416560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B ver 2 - Copy (2)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5465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3B20" w:rsidRPr="00574A18" w:rsidTr="006A3B20">
        <w:trPr>
          <w:trHeight w:val="1329"/>
        </w:trPr>
        <w:tc>
          <w:tcPr>
            <w:tcW w:w="988" w:type="dxa"/>
          </w:tcPr>
          <w:p w:rsidR="006A3B20" w:rsidRDefault="006A3B20" w:rsidP="006A3B20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9075" w:type="dxa"/>
            <w:vAlign w:val="center"/>
          </w:tcPr>
          <w:p w:rsidR="006A3B20" w:rsidRPr="00346A63" w:rsidRDefault="00C858BD" w:rsidP="006A3B20">
            <w:pPr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5625465" cy="415925"/>
                  <wp:effectExtent l="0" t="0" r="0" b="317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B ver 2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5465" cy="41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56FD" w:rsidRDefault="008756FD" w:rsidP="00564E62"/>
    <w:sectPr w:rsidR="008756FD" w:rsidSect="00AE24AB">
      <w:headerReference w:type="default" r:id="rId12"/>
      <w:footerReference w:type="default" r:id="rId13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F26" w:rsidRDefault="00142F26" w:rsidP="00CA0FA2">
      <w:pPr>
        <w:spacing w:line="240" w:lineRule="auto"/>
      </w:pPr>
      <w:r>
        <w:separator/>
      </w:r>
    </w:p>
  </w:endnote>
  <w:endnote w:type="continuationSeparator" w:id="0">
    <w:p w:rsidR="00142F26" w:rsidRDefault="00142F26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533F46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533F46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533F46">
      <w:rPr>
        <w:color w:val="FFFFFF" w:themeColor="background1"/>
        <w:sz w:val="16"/>
        <w:szCs w:val="12"/>
        <w:highlight w:val="darkGray"/>
      </w:rPr>
      <w:t xml:space="preserve"> </w:t>
    </w:r>
    <w:r w:rsidRPr="00533F46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proofErr w:type="spellStart"/>
    <w:r w:rsidR="00A526E0">
      <w:rPr>
        <w:color w:val="000000"/>
        <w:sz w:val="16"/>
        <w:szCs w:val="12"/>
      </w:rPr>
      <w:t>Последњи</w:t>
    </w:r>
    <w:proofErr w:type="spellEnd"/>
    <w:r w:rsidR="00A526E0">
      <w:rPr>
        <w:color w:val="000000"/>
        <w:sz w:val="16"/>
        <w:szCs w:val="12"/>
      </w:rPr>
      <w:t xml:space="preserve"> </w:t>
    </w:r>
    <w:proofErr w:type="spellStart"/>
    <w:r w:rsidR="00A526E0">
      <w:rPr>
        <w:color w:val="000000"/>
        <w:sz w:val="16"/>
        <w:szCs w:val="12"/>
      </w:rPr>
      <w:t>пут</w:t>
    </w:r>
    <w:proofErr w:type="spellEnd"/>
    <w:r w:rsidR="00A526E0">
      <w:rPr>
        <w:color w:val="000000"/>
        <w:sz w:val="16"/>
        <w:szCs w:val="12"/>
      </w:rPr>
      <w:t xml:space="preserve"> </w:t>
    </w:r>
    <w:proofErr w:type="spellStart"/>
    <w:r w:rsidR="00A526E0">
      <w:rPr>
        <w:color w:val="000000"/>
        <w:sz w:val="16"/>
        <w:szCs w:val="12"/>
      </w:rPr>
      <w:t>ажурирано</w:t>
    </w:r>
    <w:proofErr w:type="spellEnd"/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D72FF9">
      <w:rPr>
        <w:rFonts w:ascii="Calibri" w:eastAsia="Calibri" w:hAnsi="Calibri" w:cs="Times New Roman"/>
        <w:noProof/>
        <w:sz w:val="16"/>
        <w:lang w:val="el-GR"/>
      </w:rPr>
      <w:t>5/2/2020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D72FF9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fldSimple w:instr=" NUMPAGES   \* MERGEFORMAT ">
      <w:r w:rsidR="00D72FF9" w:rsidRPr="00D72FF9">
        <w:rPr>
          <w:noProof/>
          <w:sz w:val="16"/>
          <w:szCs w:val="16"/>
        </w:rPr>
        <w:t>1</w:t>
      </w:r>
    </w:fldSimple>
  </w:p>
  <w:p w:rsidR="000556C9" w:rsidRPr="00D86DCC" w:rsidRDefault="00142F26" w:rsidP="00D86D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F26" w:rsidRDefault="00142F26" w:rsidP="00CA0FA2">
      <w:pPr>
        <w:spacing w:line="240" w:lineRule="auto"/>
      </w:pPr>
      <w:r>
        <w:separator/>
      </w:r>
    </w:p>
  </w:footnote>
  <w:footnote w:type="continuationSeparator" w:id="0">
    <w:p w:rsidR="00142F26" w:rsidRDefault="00142F26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0587" w:rsidRDefault="00142F26">
    <w:pPr>
      <w:pStyle w:val="Header"/>
    </w:pPr>
  </w:p>
  <w:p w:rsidR="00E20587" w:rsidRDefault="00142F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102E73"/>
    <w:rsid w:val="00105E4E"/>
    <w:rsid w:val="001152D8"/>
    <w:rsid w:val="00117D23"/>
    <w:rsid w:val="00134B82"/>
    <w:rsid w:val="00142F26"/>
    <w:rsid w:val="001605CD"/>
    <w:rsid w:val="00164789"/>
    <w:rsid w:val="00170E5C"/>
    <w:rsid w:val="001A647B"/>
    <w:rsid w:val="001B0DD6"/>
    <w:rsid w:val="001B4DCD"/>
    <w:rsid w:val="001C567E"/>
    <w:rsid w:val="0020283A"/>
    <w:rsid w:val="00253EB1"/>
    <w:rsid w:val="002546BA"/>
    <w:rsid w:val="00261F02"/>
    <w:rsid w:val="002C1958"/>
    <w:rsid w:val="002C73C3"/>
    <w:rsid w:val="00346A63"/>
    <w:rsid w:val="00360647"/>
    <w:rsid w:val="00385A73"/>
    <w:rsid w:val="003B7133"/>
    <w:rsid w:val="003E5772"/>
    <w:rsid w:val="00461A2F"/>
    <w:rsid w:val="00465967"/>
    <w:rsid w:val="00485AB3"/>
    <w:rsid w:val="004877BE"/>
    <w:rsid w:val="004F41ED"/>
    <w:rsid w:val="00500F30"/>
    <w:rsid w:val="00533F46"/>
    <w:rsid w:val="00535DCF"/>
    <w:rsid w:val="0054387F"/>
    <w:rsid w:val="00557AD1"/>
    <w:rsid w:val="00564E62"/>
    <w:rsid w:val="00580B3E"/>
    <w:rsid w:val="005D1FC5"/>
    <w:rsid w:val="005E05EA"/>
    <w:rsid w:val="0060698B"/>
    <w:rsid w:val="006107BC"/>
    <w:rsid w:val="006636B6"/>
    <w:rsid w:val="006A3B20"/>
    <w:rsid w:val="006B1A40"/>
    <w:rsid w:val="006B629C"/>
    <w:rsid w:val="00722986"/>
    <w:rsid w:val="007258F5"/>
    <w:rsid w:val="007771A5"/>
    <w:rsid w:val="00782EFA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61AA4"/>
    <w:rsid w:val="009B1D3B"/>
    <w:rsid w:val="009E22A1"/>
    <w:rsid w:val="00A11622"/>
    <w:rsid w:val="00A1723F"/>
    <w:rsid w:val="00A526E0"/>
    <w:rsid w:val="00A53265"/>
    <w:rsid w:val="00A53EE8"/>
    <w:rsid w:val="00A84FC8"/>
    <w:rsid w:val="00A87F53"/>
    <w:rsid w:val="00A949EB"/>
    <w:rsid w:val="00AE24AB"/>
    <w:rsid w:val="00AE3BFE"/>
    <w:rsid w:val="00B94F34"/>
    <w:rsid w:val="00C34EF8"/>
    <w:rsid w:val="00C561E8"/>
    <w:rsid w:val="00C858BD"/>
    <w:rsid w:val="00CA0FA2"/>
    <w:rsid w:val="00CC7CD4"/>
    <w:rsid w:val="00D603E2"/>
    <w:rsid w:val="00D61A27"/>
    <w:rsid w:val="00D65092"/>
    <w:rsid w:val="00D676F9"/>
    <w:rsid w:val="00D72FF9"/>
    <w:rsid w:val="00D8333A"/>
    <w:rsid w:val="00D86DCC"/>
    <w:rsid w:val="00E1103F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9D33A-42DA-4CA0-A5F8-B834B409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Korisnik</cp:lastModifiedBy>
  <cp:revision>13</cp:revision>
  <cp:lastPrinted>2013-07-24T16:21:00Z</cp:lastPrinted>
  <dcterms:created xsi:type="dcterms:W3CDTF">2019-05-08T13:14:00Z</dcterms:created>
  <dcterms:modified xsi:type="dcterms:W3CDTF">2020-02-05T11:07:00Z</dcterms:modified>
</cp:coreProperties>
</file>